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B2911" w14:textId="77777777" w:rsidR="00697FB8" w:rsidRDefault="00697FB8" w:rsidP="00932E93">
      <w:pPr>
        <w:pStyle w:val="Nadpis1"/>
        <w:jc w:val="left"/>
      </w:pPr>
      <w:bookmarkStart w:id="0" w:name="_Toc305593223"/>
      <w:r>
        <w:t>Zpracování textu na počítači</w:t>
      </w:r>
      <w:bookmarkEnd w:id="0"/>
    </w:p>
    <w:p w14:paraId="0C1340C1" w14:textId="0FDC8CBD" w:rsidR="00114D76" w:rsidRDefault="00FC5709" w:rsidP="00114D76">
      <w:r>
        <w:rPr>
          <w:noProof/>
        </w:rPr>
        <w:drawing>
          <wp:anchor distT="0" distB="0" distL="114300" distR="114300" simplePos="0" relativeHeight="251654656" behindDoc="0" locked="0" layoutInCell="1" allowOverlap="1" wp14:anchorId="18128DD4" wp14:editId="09CCC635">
            <wp:simplePos x="0" y="0"/>
            <wp:positionH relativeFrom="column">
              <wp:posOffset>5040630</wp:posOffset>
            </wp:positionH>
            <wp:positionV relativeFrom="paragraph">
              <wp:posOffset>0</wp:posOffset>
            </wp:positionV>
            <wp:extent cx="575945" cy="574040"/>
            <wp:effectExtent l="0" t="0" r="0" b="0"/>
            <wp:wrapSquare wrapText="bothSides"/>
            <wp:docPr id="39"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4D76">
        <w:t xml:space="preserve">Tato kapitola </w:t>
      </w:r>
      <w:r w:rsidR="00CE377A">
        <w:t>obsahuje popis</w:t>
      </w:r>
      <w:r w:rsidR="00114D76">
        <w:t xml:space="preserve"> pokročilých funkcí textového editoru, které by se vám mohly při </w:t>
      </w:r>
      <w:r w:rsidR="00CE377A">
        <w:t>psaní publikací</w:t>
      </w:r>
      <w:r w:rsidR="00114D76">
        <w:t xml:space="preserve"> hodit. Základem pro pochopení této kapitoly je předpoklad, že umíte pracovat s textovým editorem Microsoft Word alespoň na takové úrovni, že: </w:t>
      </w:r>
    </w:p>
    <w:p w14:paraId="59A7DBD7" w14:textId="77777777" w:rsidR="00114D76" w:rsidRDefault="00114D76" w:rsidP="00114D76">
      <w:pPr>
        <w:pStyle w:val="Odrkovseznam"/>
      </w:pPr>
      <w:r>
        <w:t>jste schopni vytvořit jednoduchý dokument, tento si uložit, případně vytisknout,</w:t>
      </w:r>
    </w:p>
    <w:p w14:paraId="17A9BBFF" w14:textId="77777777" w:rsidR="00114D76" w:rsidRDefault="00114D76" w:rsidP="00114D76">
      <w:pPr>
        <w:pStyle w:val="Odrkovseznam"/>
      </w:pPr>
      <w:r>
        <w:t xml:space="preserve">umíte formátovat písmo a odstavce, </w:t>
      </w:r>
    </w:p>
    <w:p w14:paraId="659DE6E6" w14:textId="77777777" w:rsidR="00114D76" w:rsidRDefault="00114D76" w:rsidP="00114D76">
      <w:pPr>
        <w:pStyle w:val="Odrkovseznam"/>
      </w:pPr>
      <w:r>
        <w:t xml:space="preserve">umíte pracovat se styly a šablonami. </w:t>
      </w:r>
    </w:p>
    <w:p w14:paraId="75AFE768" w14:textId="77777777" w:rsidR="00114D76" w:rsidRPr="005A1961" w:rsidRDefault="00114D76" w:rsidP="00114D76">
      <w:r>
        <w:t>Na tyto dovednosti se text ka</w:t>
      </w:r>
      <w:r w:rsidR="00CE377A">
        <w:t>pitoly na mnoha místech odkazuji</w:t>
      </w:r>
      <w:r>
        <w:t>.</w:t>
      </w:r>
    </w:p>
    <w:p w14:paraId="784D8986" w14:textId="77777777" w:rsidR="00114D76" w:rsidRPr="005A1961" w:rsidRDefault="00114D76" w:rsidP="00114D76">
      <w:r>
        <w:t xml:space="preserve">Cílem této kapitoly je seznámit vás </w:t>
      </w:r>
      <w:r w:rsidR="00CE377A">
        <w:t xml:space="preserve">s pravidly, normami a funkcemi, které by vám mohli pomoci při psaní seminárních prací a hlavně bakalářské práce. V úvodu se budeme zabývat základními typografickými pravidly, tj. tím, jak psát text, aby vypadal pěkně a neobjevovaly se v něm zbytečné chyby. Dále se podíváme na předpisy a normy, které souvisí s vytvářením odborných publikací, především s citačními normami. Zbytek kapitoly bude věnován vytváření publikací v textovém editoru Word a typografickém systému LaTeX. </w:t>
      </w:r>
    </w:p>
    <w:p w14:paraId="51A1C68D" w14:textId="77777777" w:rsidR="00114D76" w:rsidRDefault="00114D76" w:rsidP="00114D76">
      <w:r>
        <w:t>K hlubšímu studiu dané problematiky doporučuji tuto knihu:</w:t>
      </w:r>
    </w:p>
    <w:p w14:paraId="464AE637" w14:textId="77777777" w:rsidR="00114D76" w:rsidRDefault="00CE377A" w:rsidP="00114D76">
      <w:pPr>
        <w:pStyle w:val="Odrkovseznam"/>
      </w:pPr>
      <w:r>
        <w:rPr>
          <w:b/>
        </w:rPr>
        <w:t>Zděnek Martínek</w:t>
      </w:r>
      <w:r w:rsidR="00114D76" w:rsidRPr="00384B6F">
        <w:rPr>
          <w:b/>
        </w:rPr>
        <w:t xml:space="preserve">: </w:t>
      </w:r>
      <w:r>
        <w:rPr>
          <w:b/>
        </w:rPr>
        <w:t>Počítačová typografie srozumitelně … s Wordem</w:t>
      </w:r>
      <w:r w:rsidR="00114D76">
        <w:t xml:space="preserve">. </w:t>
      </w:r>
      <w:r>
        <w:t xml:space="preserve">V této knize najdete </w:t>
      </w:r>
      <w:r w:rsidR="005B5210">
        <w:t>v přehledné formě základní typografická pravidla a jak se uplatňují v textovém editoru Word.</w:t>
      </w:r>
    </w:p>
    <w:p w14:paraId="426EA166" w14:textId="77777777" w:rsidR="005B5210" w:rsidRDefault="005B5210" w:rsidP="00114D76">
      <w:pPr>
        <w:pStyle w:val="Odrkovseznam"/>
      </w:pPr>
      <w:r>
        <w:rPr>
          <w:b/>
        </w:rPr>
        <w:t>Gavin Ambrose, Paul Harris</w:t>
      </w:r>
      <w:r w:rsidRPr="005B5210">
        <w:t>:</w:t>
      </w:r>
      <w:r>
        <w:t xml:space="preserve"> </w:t>
      </w:r>
      <w:r w:rsidRPr="006429E6">
        <w:rPr>
          <w:b/>
        </w:rPr>
        <w:t>Typografie – Grafický design</w:t>
      </w:r>
      <w:r>
        <w:t>. Další kniha, která se týká typografie. Na rozdíl od první knihy je spíše obecně zaměřená.</w:t>
      </w:r>
    </w:p>
    <w:p w14:paraId="2932A298" w14:textId="77777777" w:rsidR="006429E6" w:rsidRPr="00F57A1C" w:rsidRDefault="006429E6" w:rsidP="006429E6">
      <w:pPr>
        <w:pStyle w:val="Odrkovseznam"/>
        <w:rPr>
          <w:rFonts w:eastAsia="Calibri"/>
          <w:lang w:eastAsia="en-US"/>
        </w:rPr>
      </w:pPr>
      <w:r w:rsidRPr="00F57A1C">
        <w:rPr>
          <w:rFonts w:eastAsia="Calibri"/>
          <w:b/>
          <w:lang w:eastAsia="en-US"/>
        </w:rPr>
        <w:t xml:space="preserve">Tobias Oetiker, Hubert Partl, Irene Hyna a Elisabeth Schlegl, Michal </w:t>
      </w:r>
      <w:r w:rsidRPr="00F57A1C">
        <w:rPr>
          <w:rFonts w:eastAsia="Calibri"/>
          <w:b/>
          <w:lang w:eastAsia="en-US"/>
        </w:rPr>
        <w:lastRenderedPageBreak/>
        <w:t xml:space="preserve">Kočer, Pavel Sýkora: </w:t>
      </w:r>
      <w:r w:rsidRPr="003F5C26">
        <w:rPr>
          <w:b/>
        </w:rPr>
        <w:t>Ne příliš stručný úvod do systému LaTeX2e (aneb LaTeX v 73 minutách)</w:t>
      </w:r>
      <w:r>
        <w:t xml:space="preserve">. V této knize se dočtete mnoho podrobností k práci s typografickým systémem LaTeX. Můžete si ji zdarma stáhnout na adrese </w:t>
      </w:r>
      <w:hyperlink r:id="rId9" w:history="1">
        <w:r w:rsidRPr="00355468">
          <w:rPr>
            <w:rStyle w:val="Hypertextovodkaz"/>
          </w:rPr>
          <w:t>http://www.penguin.cz/~kocer/texty/lshort2e/lshort2e-cz.pdf</w:t>
        </w:r>
      </w:hyperlink>
      <w:r>
        <w:t xml:space="preserve">. </w:t>
      </w:r>
      <w:r w:rsidR="003F5C26">
        <w:t>Také já jsem z ní čerpal pro informace o LaTeXu uvedené v této kapitole.</w:t>
      </w:r>
    </w:p>
    <w:p w14:paraId="16946136" w14:textId="77777777" w:rsidR="00CE6C11" w:rsidRDefault="00CE6C11" w:rsidP="0022003D">
      <w:pPr>
        <w:pStyle w:val="Nadpisneslovan"/>
      </w:pPr>
      <w:bookmarkStart w:id="1" w:name="_Toc151199221"/>
      <w:bookmarkStart w:id="2" w:name="_Toc305593224"/>
      <w:bookmarkStart w:id="3" w:name="_Toc270855041"/>
      <w:r>
        <w:t>Základní typografická pravidla</w:t>
      </w:r>
      <w:bookmarkEnd w:id="1"/>
      <w:bookmarkEnd w:id="2"/>
    </w:p>
    <w:p w14:paraId="55620CBD" w14:textId="77777777" w:rsidR="003815B0" w:rsidRPr="003815B0" w:rsidRDefault="003815B0" w:rsidP="003815B0">
      <w:r>
        <w:t>Hned první věta u hesla Typografie na české Wikipedii je velice výstižná: „</w:t>
      </w:r>
      <w:r w:rsidRPr="003815B0">
        <w:t>Typografie je umělecko-technický obor, který se zabývá tiskovým písmem.</w:t>
      </w:r>
      <w:r>
        <w:t>“ Ano, typografie je do jisté míry umění a proto pro mnoho lidí dosti obtížná. Vytvořit kvalitní publikaci bez typografických chyb je pro mnohé velmi obtížné. Když se však budete řídit níže uvedenými pravidly, nemělo by to být tak složité.</w:t>
      </w:r>
    </w:p>
    <w:p w14:paraId="2D8F8A60" w14:textId="77777777" w:rsidR="00CE6C11" w:rsidRDefault="00CE6C11" w:rsidP="0022003D">
      <w:pPr>
        <w:pStyle w:val="Nadpisneslovan"/>
      </w:pPr>
      <w:bookmarkStart w:id="4" w:name="_Nadpis_kapitoly"/>
      <w:bookmarkStart w:id="5" w:name="_Toc147125359"/>
      <w:bookmarkStart w:id="6" w:name="_Toc151199222"/>
      <w:bookmarkStart w:id="7" w:name="_Toc305593225"/>
      <w:bookmarkEnd w:id="4"/>
      <w:r>
        <w:t>Psaní interpunkčních a dalších znamének</w:t>
      </w:r>
      <w:bookmarkEnd w:id="5"/>
      <w:bookmarkEnd w:id="6"/>
      <w:bookmarkEnd w:id="7"/>
    </w:p>
    <w:p w14:paraId="76BC44F0" w14:textId="77777777" w:rsidR="00CE6C11" w:rsidRDefault="00CE6C11" w:rsidP="00CE6C11">
      <w:r>
        <w:t>Při psaní interpunkčních a dalších znamének se držte těchto pravidel:</w:t>
      </w:r>
    </w:p>
    <w:p w14:paraId="2FAD90A4" w14:textId="77777777" w:rsidR="00CE6C11" w:rsidRDefault="00CE6C11" w:rsidP="00CE6C11">
      <w:pPr>
        <w:pStyle w:val="Odrkovseznam"/>
      </w:pPr>
      <w:r w:rsidRPr="008D59A2">
        <w:rPr>
          <w:rStyle w:val="Tun"/>
        </w:rPr>
        <w:t>Tečka (.) a čárka (,)</w:t>
      </w:r>
      <w:r>
        <w:t xml:space="preserve"> – píše se těsně za slovo (bez mezery) a za ní následuje mezera. Mezera se nepíše, pokud za ní následuje další interpunkční znaménko. Pokud věta končí zkratkou, další tečka se již nepíše. Tečka se také nepíše za nadpisem nebo jménem, pokud jsou na samostatném řádku.</w:t>
      </w:r>
    </w:p>
    <w:p w14:paraId="3092BB52" w14:textId="77777777" w:rsidR="00CE6C11" w:rsidRDefault="00CE6C11" w:rsidP="00CE6C11">
      <w:pPr>
        <w:pStyle w:val="Odrkovseznam"/>
      </w:pPr>
      <w:r w:rsidRPr="008D59A2">
        <w:rPr>
          <w:rStyle w:val="Tun"/>
        </w:rPr>
        <w:t>Dvojtečka (:), středník (;), otazník (?), vykřičník (!)</w:t>
      </w:r>
      <w:r>
        <w:t xml:space="preserve"> – před těmito znaky se mezera nepíše. Mezera se napíše až za tento znak. Výjimku tvoří dvojtečka mezi čísly: u sportovních výsledků se píše bez mezer (10:4), u matematických výrazů se píše mezera z obou stran (5 : 4).</w:t>
      </w:r>
    </w:p>
    <w:p w14:paraId="0829072B" w14:textId="77777777" w:rsidR="00CE6C11" w:rsidRDefault="00CE6C11" w:rsidP="00CE6C11">
      <w:pPr>
        <w:pStyle w:val="Odrkovseznam"/>
      </w:pPr>
      <w:r w:rsidRPr="008D59A2">
        <w:rPr>
          <w:rStyle w:val="Tun"/>
        </w:rPr>
        <w:t>Uvozovk</w:t>
      </w:r>
      <w:r>
        <w:rPr>
          <w:rStyle w:val="Tun"/>
        </w:rPr>
        <w:t>y</w:t>
      </w:r>
      <w:r w:rsidRPr="008D59A2">
        <w:rPr>
          <w:rStyle w:val="Tun"/>
        </w:rPr>
        <w:t xml:space="preserve"> („ “) </w:t>
      </w:r>
      <w:r>
        <w:t>– vždy se přisazují ke slovu a vně se píše mezera (pokud nenásleduje další interpunkční znaménko). Jestliže je v uvozovkách celá věta, pak se do nich umístí i tečka. Je-li uvozovkami uzavřeno jen několik slov, dává se tečka až za druhou uvozovku.</w:t>
      </w:r>
    </w:p>
    <w:p w14:paraId="2904AFF3" w14:textId="77777777" w:rsidR="00CE6C11" w:rsidRDefault="00CE6C11" w:rsidP="00CE6C11">
      <w:pPr>
        <w:pStyle w:val="Odrkovseznam"/>
      </w:pPr>
      <w:r w:rsidRPr="008D59A2">
        <w:rPr>
          <w:rStyle w:val="Tun"/>
        </w:rPr>
        <w:lastRenderedPageBreak/>
        <w:t>Závorky kulaté ( ), hranaté [ ], svorky { }, lomené závorky &lt; &gt;</w:t>
      </w:r>
      <w:r>
        <w:t xml:space="preserve"> – stejně jako u uvozovek se závorky vždy přisazují ke slovu a vně se píše mezera. </w:t>
      </w:r>
      <w:r w:rsidRPr="008900EE">
        <w:rPr>
          <w:b/>
        </w:rPr>
        <w:t>Vnořené</w:t>
      </w:r>
      <w:r>
        <w:t xml:space="preserve"> – </w:t>
      </w:r>
      <w:r w:rsidRPr="008D59A2">
        <w:rPr>
          <w:rStyle w:val="Tun"/>
        </w:rPr>
        <w:t>hranaté</w:t>
      </w:r>
      <w:r>
        <w:t>, závorky se používají k označování výslovnosti a pro odkazy na literaturu. Nepřípustné je používání lomítek místo závorek.</w:t>
      </w:r>
    </w:p>
    <w:p w14:paraId="33DEC103" w14:textId="77777777" w:rsidR="00CE6C11" w:rsidRDefault="00CE6C11" w:rsidP="00CE6C11">
      <w:pPr>
        <w:pStyle w:val="Odrkovseznam"/>
      </w:pPr>
      <w:r w:rsidRPr="008D59A2">
        <w:rPr>
          <w:rStyle w:val="Tun"/>
        </w:rPr>
        <w:t>Pomlčka (–)</w:t>
      </w:r>
      <w:r>
        <w:t xml:space="preserve"> – nemá ve Wordu vlastní klávesu a musí se vkládat do textu pomocí kódu </w:t>
      </w:r>
      <w:r w:rsidRPr="008D59A2">
        <w:rPr>
          <w:rStyle w:val="Tun"/>
        </w:rPr>
        <w:t>Levý Alt+0150</w:t>
      </w:r>
      <w:r>
        <w:t xml:space="preserve"> nebo zkratkou </w:t>
      </w:r>
      <w:r w:rsidRPr="008D59A2">
        <w:rPr>
          <w:rStyle w:val="Tun"/>
        </w:rPr>
        <w:t>Ctrl+Num–</w:t>
      </w:r>
      <w:r>
        <w:t>. Pomlčka se používá v těchto případech:</w:t>
      </w:r>
    </w:p>
    <w:p w14:paraId="039F71BA" w14:textId="77777777" w:rsidR="00CE6C11" w:rsidRPr="00A17DD3" w:rsidRDefault="00CE6C11" w:rsidP="00CE6C11">
      <w:pPr>
        <w:pStyle w:val="Znak2odsazen1text"/>
      </w:pPr>
      <w:r w:rsidRPr="00CE6C11">
        <w:t>pomlčkou</w:t>
      </w:r>
      <w:r w:rsidRPr="00A17DD3">
        <w:t xml:space="preserve"> uvozená přímá řeč,</w:t>
      </w:r>
    </w:p>
    <w:p w14:paraId="16DA93B0" w14:textId="77777777" w:rsidR="00CE6C11" w:rsidRDefault="00CE6C11" w:rsidP="00CE6C11">
      <w:pPr>
        <w:pStyle w:val="Znak2odsazen1text"/>
      </w:pPr>
      <w:r>
        <w:t>jako odrážka,</w:t>
      </w:r>
    </w:p>
    <w:p w14:paraId="5A60735E" w14:textId="77777777" w:rsidR="00CE6C11" w:rsidRDefault="00CE6C11" w:rsidP="00CE6C11">
      <w:pPr>
        <w:pStyle w:val="Znak2odsazen1text"/>
      </w:pPr>
      <w:r>
        <w:t>pomlčka označující celé peněžní jednotky (např. 150,– Kč),</w:t>
      </w:r>
    </w:p>
    <w:p w14:paraId="4136D256" w14:textId="77777777" w:rsidR="00CE6C11" w:rsidRDefault="00CE6C11" w:rsidP="00CE6C11">
      <w:pPr>
        <w:pStyle w:val="Znak2odsazen1text"/>
      </w:pPr>
      <w:r>
        <w:t>pomlčka nahrazující předložku či spojku (např. „až“, „od do“),</w:t>
      </w:r>
    </w:p>
    <w:p w14:paraId="6F300A60" w14:textId="77777777" w:rsidR="00CE6C11" w:rsidRDefault="00CE6C11" w:rsidP="00CE6C11">
      <w:pPr>
        <w:pStyle w:val="Znak2odsazen1text"/>
      </w:pPr>
      <w:r>
        <w:t>pomlčka nahrazující slovo versus (např. Sigma–Baník),</w:t>
      </w:r>
    </w:p>
    <w:p w14:paraId="210AFC9D" w14:textId="77777777" w:rsidR="00CE6C11" w:rsidRDefault="00CE6C11" w:rsidP="00CE6C11">
      <w:pPr>
        <w:pStyle w:val="Znak2odsazen1text"/>
      </w:pPr>
      <w:r>
        <w:t>pomlčka se též používá pro znaménko minus.</w:t>
      </w:r>
    </w:p>
    <w:p w14:paraId="3D89D0B4" w14:textId="77777777" w:rsidR="00CE6C11" w:rsidRPr="00A17DD3" w:rsidRDefault="00CE6C11" w:rsidP="00CE6C11">
      <w:pPr>
        <w:ind w:left="567"/>
      </w:pPr>
      <w:r>
        <w:t xml:space="preserve">Kolem pomlčky se vkládají mezery kromě případů, kdy k pomlčce přiléhá interpunkční znaménko nebo nahrazuje předložku, spojku nebo slovo versus. </w:t>
      </w:r>
    </w:p>
    <w:p w14:paraId="6B184FAC" w14:textId="77777777" w:rsidR="00CE6C11" w:rsidRDefault="00CE6C11" w:rsidP="00CE6C11">
      <w:pPr>
        <w:pStyle w:val="Odrkovseznam"/>
      </w:pPr>
      <w:r w:rsidRPr="008D59A2">
        <w:rPr>
          <w:rStyle w:val="Tun"/>
        </w:rPr>
        <w:t>Spojovník (-)</w:t>
      </w:r>
      <w:r>
        <w:t xml:space="preserve"> – je kratší než pomlčka a používá se pro dělení slov a jako spojovací znaménko ve složených výrazech. Kolem spojovníků se nesázejí mezery.</w:t>
      </w:r>
    </w:p>
    <w:p w14:paraId="1EB561DD" w14:textId="77777777" w:rsidR="00CE6C11" w:rsidRPr="008D59A2" w:rsidRDefault="00CE6C11" w:rsidP="00CE6C11">
      <w:pPr>
        <w:pStyle w:val="Odrkovseznam"/>
        <w:rPr>
          <w:rStyle w:val="Tun"/>
        </w:rPr>
      </w:pPr>
      <w:r w:rsidRPr="008D59A2">
        <w:rPr>
          <w:rStyle w:val="Tun"/>
        </w:rPr>
        <w:t>Výpustek (</w:t>
      </w:r>
      <w:r>
        <w:t xml:space="preserve">…) – nahrazuje nevyslovený konec nebo začátek věty. Nelze ho nahradit napsáním tří teček. K vložení výpustku použijte kód </w:t>
      </w:r>
      <w:r w:rsidRPr="008D59A2">
        <w:rPr>
          <w:rStyle w:val="Tun"/>
        </w:rPr>
        <w:t>Levý Alt+0133</w:t>
      </w:r>
      <w:r>
        <w:t xml:space="preserve"> nebo zkratku </w:t>
      </w:r>
      <w:r w:rsidRPr="008D59A2">
        <w:rPr>
          <w:rStyle w:val="Tun"/>
        </w:rPr>
        <w:t>Ctrl+.</w:t>
      </w:r>
    </w:p>
    <w:p w14:paraId="2F780FD0" w14:textId="77777777" w:rsidR="00CE6C11" w:rsidRDefault="00CE6C11" w:rsidP="00CE6C11">
      <w:pPr>
        <w:pStyle w:val="Odrkovseznam"/>
      </w:pPr>
      <w:r w:rsidRPr="008D59A2">
        <w:rPr>
          <w:rStyle w:val="Tun"/>
        </w:rPr>
        <w:t>Odsuvník</w:t>
      </w:r>
      <w:r>
        <w:t xml:space="preserve"> </w:t>
      </w:r>
      <w:r w:rsidRPr="008D59A2">
        <w:rPr>
          <w:rStyle w:val="Tun"/>
        </w:rPr>
        <w:t>(’)</w:t>
      </w:r>
      <w:r>
        <w:t xml:space="preserve"> – neboli apostrof nahrazuje písmeno nebo se používá ve zkráceném letopočtu. Odsuvník se vkládá kódem </w:t>
      </w:r>
      <w:r w:rsidRPr="008D59A2">
        <w:rPr>
          <w:rStyle w:val="Tun"/>
        </w:rPr>
        <w:t>Levý Alt+0146</w:t>
      </w:r>
      <w:r>
        <w:t xml:space="preserve">. Odsuvník nelze zaměňovat se znakem </w:t>
      </w:r>
      <w:r w:rsidRPr="008759B7">
        <w:rPr>
          <w:rStyle w:val="Kurzva"/>
        </w:rPr>
        <w:t>stopa</w:t>
      </w:r>
      <w:r>
        <w:t xml:space="preserve"> (</w:t>
      </w:r>
      <w:r w:rsidRPr="00B82FFD">
        <w:t>‘)</w:t>
      </w:r>
      <w:r>
        <w:t>.</w:t>
      </w:r>
    </w:p>
    <w:p w14:paraId="2C035EB4" w14:textId="77777777" w:rsidR="00CE6C11" w:rsidRDefault="00CE6C11" w:rsidP="00CE6C11">
      <w:pPr>
        <w:pStyle w:val="Odrkovseznam"/>
      </w:pPr>
      <w:r w:rsidRPr="008D59A2">
        <w:rPr>
          <w:rStyle w:val="Tun"/>
        </w:rPr>
        <w:t>Hvězdička (*) a křížek (†)</w:t>
      </w:r>
      <w:r>
        <w:t xml:space="preserve"> – používají se jako symboly narození a úmrtí nebo pro odkazy v textu. Pokud symbol není použit jako odkaz, píše se s pevnou mezerou. Křížek má kód </w:t>
      </w:r>
      <w:r w:rsidRPr="008D59A2">
        <w:rPr>
          <w:rStyle w:val="Tun"/>
        </w:rPr>
        <w:t>Levý Alt–0134</w:t>
      </w:r>
      <w:r>
        <w:t>.</w:t>
      </w:r>
    </w:p>
    <w:p w14:paraId="1854E574" w14:textId="77777777" w:rsidR="00CE6C11" w:rsidRDefault="00CE6C11" w:rsidP="00CE6C11">
      <w:pPr>
        <w:pStyle w:val="Odrkovseznam"/>
      </w:pPr>
      <w:r w:rsidRPr="008D59A2">
        <w:rPr>
          <w:rStyle w:val="Tun"/>
        </w:rPr>
        <w:lastRenderedPageBreak/>
        <w:t>Symbol násobení (×)</w:t>
      </w:r>
      <w:r>
        <w:t xml:space="preserve"> – nepoužívá se hvězdička z numerické klávesnice, ale symbol s kódem </w:t>
      </w:r>
      <w:r w:rsidRPr="008D59A2">
        <w:rPr>
          <w:rStyle w:val="Tun"/>
        </w:rPr>
        <w:t>Levý Alt–0215</w:t>
      </w:r>
      <w:r>
        <w:t>.</w:t>
      </w:r>
    </w:p>
    <w:p w14:paraId="0BF34040" w14:textId="77777777" w:rsidR="00CE6C11" w:rsidRDefault="00CE6C11" w:rsidP="00CE6C11">
      <w:pPr>
        <w:pStyle w:val="Odrkovseznam"/>
      </w:pPr>
      <w:r w:rsidRPr="008D59A2">
        <w:rPr>
          <w:rStyle w:val="Tun"/>
        </w:rPr>
        <w:t>Paragraf (§)</w:t>
      </w:r>
      <w:r>
        <w:t xml:space="preserve"> – odděluje se pevnou mezerou (např. § 1).</w:t>
      </w:r>
    </w:p>
    <w:p w14:paraId="0DF49811" w14:textId="77777777" w:rsidR="00CE6C11" w:rsidRDefault="00CE6C11" w:rsidP="00CE6C11">
      <w:pPr>
        <w:pStyle w:val="Odrkovseznam"/>
      </w:pPr>
      <w:r w:rsidRPr="008D59A2">
        <w:rPr>
          <w:rStyle w:val="Tun"/>
        </w:rPr>
        <w:t>Procento (%), promile (‰)</w:t>
      </w:r>
      <w:r>
        <w:t xml:space="preserve"> – od předcházejícího čísla se oddělují pevnou mezerou kromě případů, kdy má formu jména – v takovém případě se píše bez mezery (např. 50 </w:t>
      </w:r>
      <w:r w:rsidRPr="00837139">
        <w:t>%, ale 50% vlna)</w:t>
      </w:r>
      <w:r>
        <w:t>.</w:t>
      </w:r>
    </w:p>
    <w:p w14:paraId="7B7A7C38" w14:textId="77777777" w:rsidR="00CE6C11" w:rsidRDefault="00CE6C11" w:rsidP="00CE6C11">
      <w:pPr>
        <w:pStyle w:val="Odrkovseznam"/>
      </w:pPr>
      <w:r w:rsidRPr="008D59A2">
        <w:rPr>
          <w:rStyle w:val="Tun"/>
        </w:rPr>
        <w:t>Rovnítko (=)</w:t>
      </w:r>
      <w:r>
        <w:t xml:space="preserve"> – po obou stranách se píše pevná mezera.</w:t>
      </w:r>
    </w:p>
    <w:p w14:paraId="24FC6B74" w14:textId="77777777" w:rsidR="00CE6C11" w:rsidRPr="00837139" w:rsidRDefault="00CE6C11" w:rsidP="00CE6C11">
      <w:pPr>
        <w:pStyle w:val="Odrkovseznam"/>
      </w:pPr>
      <w:r w:rsidRPr="008D59A2">
        <w:rPr>
          <w:rStyle w:val="Tun"/>
        </w:rPr>
        <w:t>Lomítko (/)</w:t>
      </w:r>
      <w:r>
        <w:t xml:space="preserve"> – píše se bez mezer (např. školní rok 2003/04).</w:t>
      </w:r>
    </w:p>
    <w:p w14:paraId="02B30568" w14:textId="77777777" w:rsidR="00CE6C11" w:rsidRDefault="00CE6C11" w:rsidP="0022003D">
      <w:pPr>
        <w:pStyle w:val="Nadpisneslovan"/>
      </w:pPr>
      <w:bookmarkStart w:id="8" w:name="_Toc305593226"/>
      <w:r>
        <w:t>Psaní čísel</w:t>
      </w:r>
      <w:bookmarkEnd w:id="8"/>
    </w:p>
    <w:p w14:paraId="28E3061A" w14:textId="77777777" w:rsidR="00CE6C11" w:rsidRDefault="00CE6C11" w:rsidP="00CE6C11">
      <w:r>
        <w:t>Při psaní čísel dodržujte základní pravidla:</w:t>
      </w:r>
    </w:p>
    <w:p w14:paraId="286DEA71" w14:textId="77777777" w:rsidR="00CE6C11" w:rsidRDefault="00CE6C11" w:rsidP="00CE6C11">
      <w:pPr>
        <w:pStyle w:val="Odrkovseznam"/>
      </w:pPr>
      <w:r>
        <w:t>Věta nesmí začínat číslem. V textu je vhodnější vyjadřovat čísla slovy.</w:t>
      </w:r>
    </w:p>
    <w:p w14:paraId="1BC7B71C" w14:textId="77777777" w:rsidR="00CE6C11" w:rsidRDefault="00CE6C11" w:rsidP="00CE6C11">
      <w:pPr>
        <w:pStyle w:val="Odrkovseznam"/>
      </w:pPr>
      <w:r>
        <w:t>Nepřípustné je psát místo nuly (0) písmeno velké o (O) nebo místo jedničky (1) písmeno malé l (l).</w:t>
      </w:r>
    </w:p>
    <w:p w14:paraId="57C880A4" w14:textId="77777777" w:rsidR="00CE6C11" w:rsidRDefault="00CE6C11" w:rsidP="00CE6C11">
      <w:pPr>
        <w:pStyle w:val="Odrkovseznam"/>
      </w:pPr>
      <w:r>
        <w:t>Spojení čísla a slova se píše bez mezery (např. 100krát).</w:t>
      </w:r>
    </w:p>
    <w:p w14:paraId="41FBFAC1" w14:textId="77777777" w:rsidR="00CE6C11" w:rsidRDefault="00CE6C11" w:rsidP="00CE6C11">
      <w:pPr>
        <w:pStyle w:val="Odrkovseznam"/>
      </w:pPr>
      <w:r>
        <w:t>Datum se píše s pevnými mezerami mezi dny, měsíci a roky (např. 15. listopadu 2003).</w:t>
      </w:r>
    </w:p>
    <w:p w14:paraId="7ACF9C85" w14:textId="77777777" w:rsidR="00CE6C11" w:rsidRDefault="00CE6C11" w:rsidP="00CE6C11">
      <w:pPr>
        <w:pStyle w:val="Odrkovseznam"/>
      </w:pPr>
      <w:r>
        <w:t>Časové údaje v hodinách a minutách se píší bez mezer a s tečkou mezi hodinami a minutami (např. 12.24).</w:t>
      </w:r>
    </w:p>
    <w:p w14:paraId="09B4956D" w14:textId="77777777" w:rsidR="00CE6C11" w:rsidRDefault="00CE6C11" w:rsidP="0022003D">
      <w:pPr>
        <w:pStyle w:val="Nadpisneslovan"/>
      </w:pPr>
      <w:bookmarkStart w:id="9" w:name="_Toc147125361"/>
      <w:bookmarkStart w:id="10" w:name="_Toc151199224"/>
      <w:bookmarkStart w:id="11" w:name="_Toc305593227"/>
      <w:r>
        <w:t>Vkládání znaků, které nejsou na klávesnici</w:t>
      </w:r>
      <w:bookmarkEnd w:id="9"/>
      <w:bookmarkEnd w:id="10"/>
      <w:bookmarkEnd w:id="11"/>
    </w:p>
    <w:p w14:paraId="6FD53ADB" w14:textId="77777777" w:rsidR="00CE6C11" w:rsidRDefault="00CE6C11" w:rsidP="00CE6C11">
      <w:r>
        <w:t>Pro psaní znaků, které nejsou na klávesnici, lze použít tyto způsoby:</w:t>
      </w:r>
    </w:p>
    <w:p w14:paraId="623FCF9A" w14:textId="77777777" w:rsidR="00CE6C11" w:rsidRDefault="00CE6C11" w:rsidP="00CE6C11">
      <w:pPr>
        <w:pStyle w:val="Odrkovseznam"/>
      </w:pPr>
      <w:r>
        <w:t xml:space="preserve">Nejrychlejším způsobem je znát kód příslušného znaku v tabulce kódování písma. Znak, který chcete vložit, potom vložte kombinací </w:t>
      </w:r>
      <w:r w:rsidRPr="008D59A2">
        <w:rPr>
          <w:rStyle w:val="Tun"/>
        </w:rPr>
        <w:t>Levý Alt+0+kód znaku</w:t>
      </w:r>
      <w:r>
        <w:t>.</w:t>
      </w:r>
    </w:p>
    <w:p w14:paraId="450C4473" w14:textId="77777777" w:rsidR="00CE6C11" w:rsidRDefault="00CE6C11" w:rsidP="00CE6C11">
      <w:pPr>
        <w:pStyle w:val="Odrkovseznam"/>
      </w:pPr>
      <w:r>
        <w:t>Jiným způsobem je vložit znak pomocí příkazu</w:t>
      </w:r>
      <w:r w:rsidRPr="008D59A2">
        <w:rPr>
          <w:rStyle w:val="Tun"/>
        </w:rPr>
        <w:t xml:space="preserve"> Symbol</w:t>
      </w:r>
      <w:r w:rsidR="003815B0">
        <w:rPr>
          <w:rStyle w:val="Tun"/>
        </w:rPr>
        <w:t xml:space="preserve"> – Další symboly</w:t>
      </w:r>
      <w:r w:rsidR="003815B0">
        <w:rPr>
          <w:rStyle w:val="Tun"/>
          <w:b w:val="0"/>
        </w:rPr>
        <w:t xml:space="preserve"> z karty </w:t>
      </w:r>
      <w:r w:rsidR="003815B0">
        <w:rPr>
          <w:rStyle w:val="Tun"/>
        </w:rPr>
        <w:t>Vložení</w:t>
      </w:r>
      <w:r>
        <w:t>. Objeví se toto okno:</w:t>
      </w:r>
    </w:p>
    <w:p w14:paraId="02AAD323" w14:textId="4260B454" w:rsidR="00CE6C11" w:rsidRDefault="00FC5709" w:rsidP="00CE6C11">
      <w:pPr>
        <w:pStyle w:val="Obrzek"/>
      </w:pPr>
      <w:r w:rsidRPr="00F57A1C">
        <w:rPr>
          <w:snapToGrid/>
        </w:rPr>
        <w:lastRenderedPageBreak/>
        <w:drawing>
          <wp:inline distT="0" distB="0" distL="0" distR="0" wp14:anchorId="1AD7B517" wp14:editId="03327936">
            <wp:extent cx="4791075" cy="3295650"/>
            <wp:effectExtent l="0" t="0" r="9525" b="0"/>
            <wp:docPr id="1"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3295650"/>
                    </a:xfrm>
                    <a:prstGeom prst="rect">
                      <a:avLst/>
                    </a:prstGeom>
                    <a:noFill/>
                    <a:ln>
                      <a:noFill/>
                    </a:ln>
                  </pic:spPr>
                </pic:pic>
              </a:graphicData>
            </a:graphic>
          </wp:inline>
        </w:drawing>
      </w:r>
    </w:p>
    <w:p w14:paraId="6E7293A5" w14:textId="77777777" w:rsidR="00CE6C11" w:rsidRDefault="00CE6C11" w:rsidP="00CE6C11">
      <w:pPr>
        <w:pStyle w:val="Titulek"/>
      </w:pPr>
      <w:bookmarkStart w:id="12" w:name="_Toc147125473"/>
      <w:bookmarkStart w:id="13" w:name="_Toc147892775"/>
      <w:r>
        <w:t xml:space="preserve">Obrázek </w:t>
      </w:r>
      <w:r w:rsidR="00133712">
        <w:fldChar w:fldCharType="begin"/>
      </w:r>
      <w:r w:rsidR="00133712">
        <w:instrText xml:space="preserve"> SEQ Obrázek \* ARABIC </w:instrText>
      </w:r>
      <w:r w:rsidR="00133712">
        <w:fldChar w:fldCharType="separate"/>
      </w:r>
      <w:r w:rsidR="00932E93">
        <w:rPr>
          <w:noProof/>
        </w:rPr>
        <w:t>1</w:t>
      </w:r>
      <w:r w:rsidR="00133712">
        <w:rPr>
          <w:noProof/>
        </w:rPr>
        <w:fldChar w:fldCharType="end"/>
      </w:r>
      <w:r>
        <w:t xml:space="preserve"> – Dialogové okno pro vkládání symbolů.</w:t>
      </w:r>
      <w:bookmarkEnd w:id="12"/>
      <w:bookmarkEnd w:id="13"/>
    </w:p>
    <w:p w14:paraId="3C97080C" w14:textId="77777777" w:rsidR="00CE6C11" w:rsidRDefault="00CE6C11" w:rsidP="00CE6C11">
      <w:pPr>
        <w:ind w:left="708"/>
      </w:pPr>
      <w:r>
        <w:t xml:space="preserve">Zde kromě samotného vložení znaku můžete také zjistit kód znaku v poli </w:t>
      </w:r>
      <w:r w:rsidRPr="008D59A2">
        <w:rPr>
          <w:rStyle w:val="Tun"/>
        </w:rPr>
        <w:t>Kód znaku</w:t>
      </w:r>
      <w:r>
        <w:t xml:space="preserve">. Ten potom použijte k přímému vkládání znaku. Jen musíte nastavit pole </w:t>
      </w:r>
      <w:r w:rsidRPr="008D59A2">
        <w:rPr>
          <w:rStyle w:val="Tun"/>
        </w:rPr>
        <w:t>Sada</w:t>
      </w:r>
      <w:r>
        <w:t xml:space="preserve"> na hodnotu ASCII (desítkově).</w:t>
      </w:r>
    </w:p>
    <w:p w14:paraId="091C7C85" w14:textId="77777777" w:rsidR="00CE6C11" w:rsidRDefault="00CE6C11" w:rsidP="00CE6C11">
      <w:pPr>
        <w:pStyle w:val="Odrkovseznam"/>
      </w:pPr>
      <w:r>
        <w:t>Některé znaky lze vložit v jiném rozložení klávesnice (např. na Anglické klávesnici).</w:t>
      </w:r>
    </w:p>
    <w:p w14:paraId="24E1AAB9" w14:textId="77777777" w:rsidR="00CE6C11" w:rsidRDefault="00CE6C11" w:rsidP="00CE6C11">
      <w:pPr>
        <w:pStyle w:val="Odrkovseznam"/>
      </w:pPr>
      <w:r>
        <w:t xml:space="preserve">Některé znaky mají k sobě připojenou klávesovou zkratku, kterou lze použít. U ostatních si můžete zvolit vlastní zkratku v okně, které vyvoláte příkazem </w:t>
      </w:r>
      <w:r w:rsidR="003815B0" w:rsidRPr="008D59A2">
        <w:rPr>
          <w:rStyle w:val="Tun"/>
        </w:rPr>
        <w:t>Symbol</w:t>
      </w:r>
      <w:r w:rsidR="003815B0">
        <w:rPr>
          <w:rStyle w:val="Tun"/>
        </w:rPr>
        <w:t xml:space="preserve"> – Další symboly</w:t>
      </w:r>
      <w:r w:rsidR="003815B0">
        <w:rPr>
          <w:rStyle w:val="Tun"/>
          <w:b w:val="0"/>
        </w:rPr>
        <w:t xml:space="preserve"> z karty </w:t>
      </w:r>
      <w:r w:rsidR="003815B0">
        <w:rPr>
          <w:rStyle w:val="Tun"/>
        </w:rPr>
        <w:t>Vložení</w:t>
      </w:r>
      <w:r w:rsidR="003815B0">
        <w:t>.</w:t>
      </w:r>
    </w:p>
    <w:p w14:paraId="005F3BB9" w14:textId="77777777" w:rsidR="00CE6C11" w:rsidRDefault="00CE6C11" w:rsidP="0022003D">
      <w:pPr>
        <w:pStyle w:val="Nadpisneslovan"/>
      </w:pPr>
      <w:bookmarkStart w:id="14" w:name="_Toc305593228"/>
      <w:r>
        <w:t>Písmo</w:t>
      </w:r>
      <w:bookmarkEnd w:id="14"/>
    </w:p>
    <w:p w14:paraId="6082EABE" w14:textId="77777777" w:rsidR="00CE6C11" w:rsidRDefault="00CE6C11" w:rsidP="00CE6C11">
      <w:r>
        <w:t>Písma můžeme rozdělit do tří základních skupin:</w:t>
      </w:r>
    </w:p>
    <w:p w14:paraId="19746041" w14:textId="77777777" w:rsidR="00CE6C11" w:rsidRPr="00A50B30" w:rsidRDefault="00CE6C11" w:rsidP="00B63B0F">
      <w:pPr>
        <w:pStyle w:val="slovanseznamy"/>
        <w:numPr>
          <w:ilvl w:val="0"/>
          <w:numId w:val="72"/>
        </w:numPr>
        <w:rPr>
          <w:rStyle w:val="CharChar0"/>
        </w:rPr>
      </w:pPr>
      <w:r w:rsidRPr="008D59A2">
        <w:rPr>
          <w:rStyle w:val="Tun"/>
        </w:rPr>
        <w:t>Patková</w:t>
      </w:r>
      <w:r>
        <w:t xml:space="preserve"> – tahy písmen jsou ukončeny tzv. „patkami“ a mají obvykle „stínování“. To znamená, že v různých směrech mají různě silné tahy. Příklad: </w:t>
      </w:r>
    </w:p>
    <w:p w14:paraId="209D6EB0" w14:textId="178D7353" w:rsidR="00CE6C11" w:rsidRPr="008759B7" w:rsidRDefault="00FC5709" w:rsidP="00CE6C11">
      <w:pPr>
        <w:pStyle w:val="Obrzek"/>
      </w:pPr>
      <w:r w:rsidRPr="00F57A1C">
        <w:rPr>
          <w:snapToGrid/>
        </w:rPr>
        <w:drawing>
          <wp:inline distT="0" distB="0" distL="0" distR="0" wp14:anchorId="604AFA3C" wp14:editId="3EB09694">
            <wp:extent cx="1571625" cy="209550"/>
            <wp:effectExtent l="0" t="0" r="9525" b="0"/>
            <wp:docPr id="2" name="Obrázek 85" descr="Popi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descr="Popis: tim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1625" cy="209550"/>
                    </a:xfrm>
                    <a:prstGeom prst="rect">
                      <a:avLst/>
                    </a:prstGeom>
                    <a:noFill/>
                    <a:ln>
                      <a:noFill/>
                    </a:ln>
                  </pic:spPr>
                </pic:pic>
              </a:graphicData>
            </a:graphic>
          </wp:inline>
        </w:drawing>
      </w:r>
    </w:p>
    <w:p w14:paraId="52AC1DF1" w14:textId="77777777" w:rsidR="00CE6C11" w:rsidRPr="00A50B30" w:rsidRDefault="00CE6C11" w:rsidP="00CE6C11">
      <w:pPr>
        <w:pStyle w:val="slovanseznamy"/>
      </w:pPr>
      <w:r w:rsidRPr="008D59A2">
        <w:rPr>
          <w:rStyle w:val="Tun"/>
        </w:rPr>
        <w:t>Bezpatková</w:t>
      </w:r>
      <w:r>
        <w:t xml:space="preserve"> – písmena neobsahují patky a jsou ve všech směrech stejně </w:t>
      </w:r>
      <w:r>
        <w:lastRenderedPageBreak/>
        <w:t>silná. Většinou jsou i geometrická. V menších velikostech jsou čitelnější než patková. Příklad</w:t>
      </w:r>
      <w:r w:rsidRPr="00A50B30">
        <w:t xml:space="preserve">: </w:t>
      </w:r>
    </w:p>
    <w:p w14:paraId="300595BF" w14:textId="396D1136" w:rsidR="00CE6C11" w:rsidRPr="006D032B" w:rsidRDefault="00FC5709" w:rsidP="00CE6C11">
      <w:pPr>
        <w:pStyle w:val="Obrzek"/>
      </w:pPr>
      <w:r w:rsidRPr="00F57A1C">
        <w:rPr>
          <w:snapToGrid/>
        </w:rPr>
        <w:drawing>
          <wp:inline distT="0" distB="0" distL="0" distR="0" wp14:anchorId="376EC98E" wp14:editId="4C176AE8">
            <wp:extent cx="1514475" cy="219075"/>
            <wp:effectExtent l="0" t="0" r="9525" b="9525"/>
            <wp:docPr id="3" name="Obrázek 84" descr="Popis: 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4" descr="Popis: ari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219075"/>
                    </a:xfrm>
                    <a:prstGeom prst="rect">
                      <a:avLst/>
                    </a:prstGeom>
                    <a:noFill/>
                    <a:ln>
                      <a:noFill/>
                    </a:ln>
                  </pic:spPr>
                </pic:pic>
              </a:graphicData>
            </a:graphic>
          </wp:inline>
        </w:drawing>
      </w:r>
    </w:p>
    <w:p w14:paraId="614E8924" w14:textId="77777777" w:rsidR="00CE6C11" w:rsidRDefault="00CE6C11" w:rsidP="00CE6C11">
      <w:pPr>
        <w:pStyle w:val="slovanseznamy"/>
      </w:pPr>
      <w:r w:rsidRPr="008D59A2">
        <w:rPr>
          <w:rStyle w:val="Tun"/>
        </w:rPr>
        <w:t>Kaligrafická</w:t>
      </w:r>
      <w:r>
        <w:t xml:space="preserve"> – zdobná písma, která mají výrazné rozdíly v tloušťce tahů písmen. Příklad: </w:t>
      </w:r>
    </w:p>
    <w:p w14:paraId="1CF0123B" w14:textId="36DD13ED" w:rsidR="00CE6C11" w:rsidRPr="006D032B" w:rsidRDefault="00FC5709" w:rsidP="00CE6C11">
      <w:pPr>
        <w:pStyle w:val="Obrzek"/>
      </w:pPr>
      <w:r w:rsidRPr="00F57A1C">
        <w:rPr>
          <w:snapToGrid/>
        </w:rPr>
        <w:drawing>
          <wp:inline distT="0" distB="0" distL="0" distR="0" wp14:anchorId="30372CCC" wp14:editId="2940D2A0">
            <wp:extent cx="1962150" cy="257175"/>
            <wp:effectExtent l="0" t="0" r="0" b="9525"/>
            <wp:docPr id="4" name="Obrázek 83" descr="Popis: m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3" descr="Popis: merl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2150" cy="257175"/>
                    </a:xfrm>
                    <a:prstGeom prst="rect">
                      <a:avLst/>
                    </a:prstGeom>
                    <a:noFill/>
                    <a:ln>
                      <a:noFill/>
                    </a:ln>
                  </pic:spPr>
                </pic:pic>
              </a:graphicData>
            </a:graphic>
          </wp:inline>
        </w:drawing>
      </w:r>
    </w:p>
    <w:p w14:paraId="40F82758" w14:textId="77777777" w:rsidR="00AD6B43" w:rsidRDefault="00AD6B43" w:rsidP="00F57A1C">
      <w:pPr>
        <w:pBdr>
          <w:top w:val="single" w:sz="4" w:space="1" w:color="auto"/>
          <w:left w:val="single" w:sz="4" w:space="4" w:color="auto"/>
          <w:bottom w:val="single" w:sz="4" w:space="1" w:color="auto"/>
          <w:right w:val="single" w:sz="4" w:space="4" w:color="auto"/>
        </w:pBdr>
        <w:shd w:val="clear" w:color="auto" w:fill="EEECE1"/>
        <w:spacing w:after="0"/>
        <w:rPr>
          <w:b/>
        </w:rPr>
      </w:pPr>
      <w:bookmarkStart w:id="15" w:name="_Toc147125363"/>
      <w:bookmarkStart w:id="16" w:name="_Toc151199226"/>
      <w:r>
        <w:rPr>
          <w:b/>
        </w:rPr>
        <w:t>Písmo a fonty</w:t>
      </w:r>
    </w:p>
    <w:p w14:paraId="0B0A2081" w14:textId="77777777" w:rsidR="00AD6B43" w:rsidRPr="00AD6B43" w:rsidRDefault="00AD6B43" w:rsidP="00F57A1C">
      <w:pPr>
        <w:pBdr>
          <w:top w:val="single" w:sz="4" w:space="1" w:color="auto"/>
          <w:left w:val="single" w:sz="4" w:space="4" w:color="auto"/>
          <w:bottom w:val="single" w:sz="4" w:space="1" w:color="auto"/>
          <w:right w:val="single" w:sz="4" w:space="4" w:color="auto"/>
        </w:pBdr>
        <w:shd w:val="clear" w:color="auto" w:fill="EEECE1"/>
      </w:pPr>
      <w:r>
        <w:t xml:space="preserve">Při běžném použití se slova „písmo“ a „font“ používají jako synonyma. Ve většině případů tato záměna nezpůsobí žádnou škodu, protože význam je téměř shodný. Nicméně každý termín má svůj vlastní, jedinečný význam. </w:t>
      </w:r>
      <w:r>
        <w:rPr>
          <w:b/>
        </w:rPr>
        <w:t xml:space="preserve">Písmo </w:t>
      </w:r>
      <w:r>
        <w:t xml:space="preserve"> je sada znaků, písmen, číslic, symbolů, interpunkce, atd., které mají stejný, jedinečný design. </w:t>
      </w:r>
      <w:r>
        <w:rPr>
          <w:b/>
        </w:rPr>
        <w:t>Font</w:t>
      </w:r>
      <w:r>
        <w:t xml:space="preserve"> je fyzický prostředek použitý k vytvoření písma; může jít o počítačový kód, litografický film či kovovou nebo dřevěnou raznici. Lze si font představit jako vykrajovátko na cukroví a písmo jako cukrová vytvořené vykrajovátkem </w:t>
      </w:r>
      <w:r w:rsidR="00DF33A3">
        <w:rPr>
          <w:noProof/>
        </w:rPr>
        <w:t>(1)</w:t>
      </w:r>
      <w:r>
        <w:t>.</w:t>
      </w:r>
    </w:p>
    <w:p w14:paraId="1E8DBDEC" w14:textId="77777777" w:rsidR="00CE6C11" w:rsidRDefault="00CE6C11" w:rsidP="00CE6C11">
      <w:pPr>
        <w:pStyle w:val="Nadpis4"/>
      </w:pPr>
      <w:r>
        <w:t>Velikost písma</w:t>
      </w:r>
      <w:bookmarkEnd w:id="15"/>
      <w:bookmarkEnd w:id="16"/>
    </w:p>
    <w:p w14:paraId="3EBBBE08" w14:textId="77777777" w:rsidR="00CE6C11" w:rsidRDefault="00CE6C11" w:rsidP="00CE6C11">
      <w:r>
        <w:t>Velikost písma se ud</w:t>
      </w:r>
      <w:r w:rsidR="00B74DAB">
        <w:t xml:space="preserve">ává v bodech. Jeden bod je </w:t>
      </w:r>
      <w:r w:rsidR="00B74DAB" w:rsidRPr="00B74DAB">
        <w:rPr>
          <w:vertAlign w:val="superscript"/>
        </w:rPr>
        <w:t>1</w:t>
      </w:r>
      <w:r w:rsidR="00B74DAB">
        <w:t>/</w:t>
      </w:r>
      <w:r w:rsidR="00B74DAB" w:rsidRPr="00B74DAB">
        <w:rPr>
          <w:vertAlign w:val="subscript"/>
        </w:rPr>
        <w:t>72</w:t>
      </w:r>
      <w:r w:rsidR="00B74DAB">
        <w:t xml:space="preserve"> palce, tedy 0,3528</w:t>
      </w:r>
      <w:r>
        <w:t xml:space="preserve"> mm. Volba velikosti základního textu závisí na tom, kdo bude dokument číst a na šířce řádku textu. Hrubá orientace pro publikaci formátu A4 vypadá takto:</w:t>
      </w:r>
    </w:p>
    <w:p w14:paraId="437614B2" w14:textId="77777777" w:rsidR="00CE6C11" w:rsidRDefault="00CE6C11" w:rsidP="00CE6C11">
      <w:pPr>
        <w:pStyle w:val="Odrkovseznam"/>
      </w:pPr>
      <w:r>
        <w:t>dětská kniha – 12 až 16 bodů,</w:t>
      </w:r>
    </w:p>
    <w:p w14:paraId="2404B7B3" w14:textId="77777777" w:rsidR="00CE6C11" w:rsidRDefault="00CE6C11" w:rsidP="00CE6C11">
      <w:pPr>
        <w:pStyle w:val="Odrkovseznam"/>
      </w:pPr>
      <w:r>
        <w:t>beletrie pro dospělé – 10 až 12 bodů,</w:t>
      </w:r>
    </w:p>
    <w:p w14:paraId="640808FE" w14:textId="77777777" w:rsidR="00CE6C11" w:rsidRDefault="00CE6C11" w:rsidP="00CE6C11">
      <w:pPr>
        <w:pStyle w:val="Odrkovseznam"/>
      </w:pPr>
      <w:r>
        <w:t>odborné a vědecké texty – 9 až 11 bodů.</w:t>
      </w:r>
    </w:p>
    <w:p w14:paraId="234DF69B" w14:textId="77777777" w:rsidR="00CE6C11" w:rsidRPr="00CE6C11" w:rsidRDefault="00CE6C11" w:rsidP="00CE6C11">
      <w:pPr>
        <w:pStyle w:val="Nadpis4"/>
      </w:pPr>
      <w:bookmarkStart w:id="17" w:name="_Toc147125364"/>
      <w:bookmarkStart w:id="18" w:name="_Toc151199227"/>
      <w:r w:rsidRPr="00CE6C11">
        <w:t>Řez písma</w:t>
      </w:r>
      <w:bookmarkEnd w:id="17"/>
      <w:bookmarkEnd w:id="18"/>
    </w:p>
    <w:p w14:paraId="00FA553B" w14:textId="77777777" w:rsidR="00CE6C11" w:rsidRDefault="00CE6C11" w:rsidP="00CE6C11">
      <w:r>
        <w:t xml:space="preserve">Skupiny písem vycházející ze stejného základu se nazývají </w:t>
      </w:r>
      <w:r w:rsidRPr="008D59A2">
        <w:rPr>
          <w:rStyle w:val="Tun"/>
        </w:rPr>
        <w:t>rodiny písem</w:t>
      </w:r>
      <w:r>
        <w:t xml:space="preserve">. Jednotlivá písma se liší </w:t>
      </w:r>
      <w:r w:rsidRPr="008759B7">
        <w:rPr>
          <w:rStyle w:val="Kurzva"/>
        </w:rPr>
        <w:t>silou</w:t>
      </w:r>
      <w:r>
        <w:t xml:space="preserve">, </w:t>
      </w:r>
      <w:r w:rsidRPr="008759B7">
        <w:rPr>
          <w:rStyle w:val="Kurzva"/>
        </w:rPr>
        <w:t>šířkou</w:t>
      </w:r>
      <w:r>
        <w:t xml:space="preserve"> a </w:t>
      </w:r>
      <w:r w:rsidRPr="008759B7">
        <w:rPr>
          <w:rStyle w:val="Kurzva"/>
        </w:rPr>
        <w:t>sklonem</w:t>
      </w:r>
      <w:r>
        <w:t xml:space="preserve">. Písma patřící do jedné rodiny se pak nazývají </w:t>
      </w:r>
      <w:r w:rsidRPr="008D59A2">
        <w:rPr>
          <w:rStyle w:val="Tun"/>
        </w:rPr>
        <w:t>řezy písma</w:t>
      </w:r>
      <w:r>
        <w:t>. Při psaní jsou k dispozici obvykle tyto řezy:</w:t>
      </w:r>
    </w:p>
    <w:p w14:paraId="1EA45F66" w14:textId="77777777" w:rsidR="0065169D" w:rsidRDefault="0065169D" w:rsidP="00CE6C11">
      <w:pPr>
        <w:pStyle w:val="Odrkovseznam"/>
      </w:pPr>
      <w:r>
        <w:t>velká písmena (verzálky)</w:t>
      </w:r>
      <w:r w:rsidR="00CE6C11">
        <w:t>,</w:t>
      </w:r>
    </w:p>
    <w:p w14:paraId="22EC90EB" w14:textId="77777777" w:rsidR="0065169D" w:rsidRDefault="0065169D" w:rsidP="00CE6C11">
      <w:pPr>
        <w:pStyle w:val="Odrkovseznam"/>
      </w:pPr>
      <w:r>
        <w:lastRenderedPageBreak/>
        <w:t>malá písmena (minusky),</w:t>
      </w:r>
    </w:p>
    <w:p w14:paraId="68804393" w14:textId="77777777" w:rsidR="00CE6C11" w:rsidRDefault="0065169D" w:rsidP="00CE6C11">
      <w:pPr>
        <w:pStyle w:val="Odrkovseznam"/>
      </w:pPr>
      <w:r>
        <w:t xml:space="preserve">kapitálky – </w:t>
      </w:r>
      <w:r w:rsidRPr="0065169D">
        <w:rPr>
          <w:smallCaps/>
        </w:rPr>
        <w:t>toto jsou kapitálky</w:t>
      </w:r>
      <w:r>
        <w:t xml:space="preserve">, </w:t>
      </w:r>
    </w:p>
    <w:p w14:paraId="1BAD4971" w14:textId="77777777" w:rsidR="00CE6C11" w:rsidRDefault="0065169D" w:rsidP="00CE6C11">
      <w:pPr>
        <w:pStyle w:val="Odrkovseznam"/>
      </w:pPr>
      <w:r>
        <w:t xml:space="preserve">nakloněné písmo nebo </w:t>
      </w:r>
      <w:r w:rsidR="00CE6C11">
        <w:t xml:space="preserve">kurzíva – </w:t>
      </w:r>
      <w:r w:rsidR="00CE6C11" w:rsidRPr="008D59A2">
        <w:rPr>
          <w:rStyle w:val="Kurzva"/>
        </w:rPr>
        <w:t xml:space="preserve">toto je </w:t>
      </w:r>
      <w:r>
        <w:rPr>
          <w:rStyle w:val="Kurzva"/>
        </w:rPr>
        <w:t>nakloněné písmo</w:t>
      </w:r>
      <w:r w:rsidR="00CE6C11">
        <w:t>,</w:t>
      </w:r>
    </w:p>
    <w:p w14:paraId="61E7268D" w14:textId="77777777" w:rsidR="00CE6C11" w:rsidRDefault="00CE6C11" w:rsidP="00CE6C11">
      <w:pPr>
        <w:pStyle w:val="Odrkovseznam"/>
      </w:pPr>
      <w:r>
        <w:t xml:space="preserve">tučný – </w:t>
      </w:r>
      <w:r w:rsidRPr="008D59A2">
        <w:rPr>
          <w:rStyle w:val="Tun"/>
        </w:rPr>
        <w:t>toto je tučný</w:t>
      </w:r>
      <w:r>
        <w:t>,</w:t>
      </w:r>
    </w:p>
    <w:p w14:paraId="7BBED965" w14:textId="77777777" w:rsidR="00CE6C11" w:rsidRDefault="00CE6C11" w:rsidP="00CE6C11">
      <w:pPr>
        <w:pStyle w:val="Odrkovseznam"/>
      </w:pPr>
      <w:r>
        <w:t xml:space="preserve">tučná kurzíva – </w:t>
      </w:r>
      <w:r w:rsidRPr="002C7ED0">
        <w:rPr>
          <w:rStyle w:val="Tunkurzva"/>
        </w:rPr>
        <w:t>toto je tučná kurzíva</w:t>
      </w:r>
      <w:r>
        <w:t>.</w:t>
      </w:r>
    </w:p>
    <w:p w14:paraId="63A6E04A" w14:textId="77777777" w:rsidR="006A4B90" w:rsidRDefault="006A4B90" w:rsidP="00F57A1C">
      <w:pPr>
        <w:pBdr>
          <w:top w:val="single" w:sz="4" w:space="1" w:color="auto"/>
          <w:left w:val="single" w:sz="4" w:space="4" w:color="auto"/>
          <w:bottom w:val="single" w:sz="4" w:space="1" w:color="auto"/>
          <w:right w:val="single" w:sz="4" w:space="4" w:color="auto"/>
        </w:pBdr>
        <w:shd w:val="clear" w:color="auto" w:fill="EEECE1"/>
        <w:rPr>
          <w:b/>
        </w:rPr>
      </w:pPr>
      <w:r>
        <w:rPr>
          <w:b/>
        </w:rPr>
        <w:t>Kurziva nebo nakloněné písmo?</w:t>
      </w:r>
    </w:p>
    <w:p w14:paraId="13F7669B" w14:textId="77777777" w:rsidR="006A4B90" w:rsidRDefault="006A4B90" w:rsidP="00F57A1C">
      <w:pPr>
        <w:pBdr>
          <w:top w:val="single" w:sz="4" w:space="1" w:color="auto"/>
          <w:left w:val="single" w:sz="4" w:space="4" w:color="auto"/>
          <w:bottom w:val="single" w:sz="4" w:space="1" w:color="auto"/>
          <w:right w:val="single" w:sz="4" w:space="4" w:color="auto"/>
        </w:pBdr>
        <w:shd w:val="clear" w:color="auto" w:fill="EEECE1"/>
      </w:pPr>
      <w:r>
        <w:rPr>
          <w:b/>
        </w:rPr>
        <w:t>Kurziva nebo italika</w:t>
      </w:r>
      <w:r>
        <w:t xml:space="preserve"> je speciální řez písma odvozený od osy, které je nakloněná v úhlu asi 7-20 stupňů. Italika má kaligrafický styl, který působí kompaktně, částečně díky použití mnoha slitků. Kurzíva se většinou používá u serifových písem.</w:t>
      </w:r>
    </w:p>
    <w:p w14:paraId="1527F51E" w14:textId="77777777" w:rsidR="006A4B90" w:rsidRPr="006A4B90" w:rsidRDefault="006A4B90" w:rsidP="00F57A1C">
      <w:pPr>
        <w:pBdr>
          <w:top w:val="single" w:sz="4" w:space="1" w:color="auto"/>
          <w:left w:val="single" w:sz="4" w:space="4" w:color="auto"/>
          <w:bottom w:val="single" w:sz="4" w:space="1" w:color="auto"/>
          <w:right w:val="single" w:sz="4" w:space="4" w:color="auto"/>
        </w:pBdr>
        <w:shd w:val="clear" w:color="auto" w:fill="EEECE1"/>
      </w:pPr>
      <w:r>
        <w:rPr>
          <w:b/>
        </w:rPr>
        <w:t>Nakloněné písmo</w:t>
      </w:r>
      <w:r>
        <w:t xml:space="preserve"> (anglicky oblique)</w:t>
      </w:r>
      <w:r w:rsidR="0065169D">
        <w:t xml:space="preserve"> tvoří zešikmenou verzi znaků základního řezu. Vytvořilo se, protože kurzíva byla považována za nevhodnou pro industriální a nekaligrafický vzhled většiny bezpatkových písem. Nedorozumění nastává, když jsou nakloněné řezu často nesprávně označeny jako italic.</w:t>
      </w:r>
    </w:p>
    <w:p w14:paraId="38F34B34" w14:textId="77777777" w:rsidR="006A4B90" w:rsidRPr="006A4B90" w:rsidRDefault="006A4B90" w:rsidP="00F57A1C">
      <w:pPr>
        <w:pBdr>
          <w:top w:val="single" w:sz="4" w:space="1" w:color="auto"/>
          <w:left w:val="single" w:sz="4" w:space="4" w:color="auto"/>
          <w:bottom w:val="single" w:sz="4" w:space="1" w:color="auto"/>
          <w:right w:val="single" w:sz="4" w:space="4" w:color="auto"/>
        </w:pBdr>
        <w:shd w:val="clear" w:color="auto" w:fill="EEECE1"/>
      </w:pPr>
      <w:r w:rsidRPr="006A4B90">
        <w:t xml:space="preserve">Přestože mezí kurzívou a </w:t>
      </w:r>
      <w:r>
        <w:t>nakloněným písmem existuje patrný rozdíl, nedá se říci, že výběr jedné varianty je dobrý a druhý špatný. Podobně jako u ostatních stránek designu by měl být výběr stylu písma založen na kvalifikovaném úsudku, co bude v konkrétním designu při zamýšleném záměru lépe fungovat</w:t>
      </w:r>
      <w:r w:rsidR="0065169D">
        <w:t xml:space="preserve"> </w:t>
      </w:r>
      <w:r w:rsidR="00DF33A3">
        <w:rPr>
          <w:noProof/>
        </w:rPr>
        <w:t>(1)</w:t>
      </w:r>
      <w:r>
        <w:t>.</w:t>
      </w:r>
    </w:p>
    <w:p w14:paraId="6898D26B" w14:textId="77777777" w:rsidR="00CE6C11" w:rsidRDefault="00CE6C11" w:rsidP="00CE6C11">
      <w:r>
        <w:t xml:space="preserve">Další možností, jak modifikovat písmo je změnit </w:t>
      </w:r>
      <w:r w:rsidRPr="008D59A2">
        <w:rPr>
          <w:rStyle w:val="Tun"/>
        </w:rPr>
        <w:t>šířku písma</w:t>
      </w:r>
      <w:r>
        <w:t>. Písmo můžeme:</w:t>
      </w:r>
    </w:p>
    <w:p w14:paraId="49CD4C7B" w14:textId="77777777" w:rsidR="00CE6C11" w:rsidRDefault="00CE6C11" w:rsidP="00CE6C11">
      <w:pPr>
        <w:pStyle w:val="Odrkovseznam"/>
      </w:pPr>
      <w:r>
        <w:t xml:space="preserve">rozšířit – </w:t>
      </w:r>
      <w:r w:rsidRPr="00722E75">
        <w:rPr>
          <w:w w:val="150"/>
        </w:rPr>
        <w:t>toto je písmo rozšířené na 150%,</w:t>
      </w:r>
    </w:p>
    <w:p w14:paraId="63FBDCF4" w14:textId="77777777" w:rsidR="00CE6C11" w:rsidRDefault="00CE6C11" w:rsidP="00CE6C11">
      <w:pPr>
        <w:pStyle w:val="Odrkovseznam"/>
      </w:pPr>
      <w:r>
        <w:t xml:space="preserve">zúžit – </w:t>
      </w:r>
      <w:r>
        <w:rPr>
          <w:w w:val="90"/>
        </w:rPr>
        <w:t>toto je písmo zúžené na 90</w:t>
      </w:r>
      <w:r w:rsidRPr="00722E75">
        <w:rPr>
          <w:w w:val="90"/>
        </w:rPr>
        <w:t>%</w:t>
      </w:r>
      <w:r>
        <w:t>.</w:t>
      </w:r>
    </w:p>
    <w:p w14:paraId="5058676A" w14:textId="77777777" w:rsidR="00CE6C11" w:rsidRDefault="00CE6C11" w:rsidP="00CE6C11">
      <w:pPr>
        <w:pStyle w:val="Nadpis4"/>
      </w:pPr>
      <w:bookmarkStart w:id="19" w:name="_Toc147125365"/>
      <w:bookmarkStart w:id="20" w:name="_Toc151199228"/>
      <w:r>
        <w:t>Zásady při používání písem</w:t>
      </w:r>
      <w:bookmarkEnd w:id="19"/>
      <w:bookmarkEnd w:id="20"/>
    </w:p>
    <w:p w14:paraId="6A842120" w14:textId="77777777" w:rsidR="00CE6C11" w:rsidRDefault="00CE6C11" w:rsidP="00CE6C11">
      <w:r>
        <w:t>Při používání písem byste se měli řídit těmito zásadami:</w:t>
      </w:r>
    </w:p>
    <w:p w14:paraId="69F7BDBC" w14:textId="77777777" w:rsidR="00CE6C11" w:rsidRDefault="00CE6C11" w:rsidP="00CE6C11">
      <w:pPr>
        <w:pStyle w:val="Odrkovseznam"/>
      </w:pPr>
      <w:r>
        <w:lastRenderedPageBreak/>
        <w:t xml:space="preserve">V jednom dokumentu nepoužívat více než </w:t>
      </w:r>
      <w:r w:rsidRPr="008D59A2">
        <w:rPr>
          <w:rStyle w:val="Tun"/>
        </w:rPr>
        <w:t xml:space="preserve">3 rodiny </w:t>
      </w:r>
      <w:r>
        <w:t xml:space="preserve">písem. Celkový počet </w:t>
      </w:r>
      <w:r w:rsidRPr="008D59A2">
        <w:rPr>
          <w:rStyle w:val="Tun"/>
        </w:rPr>
        <w:t>řezů</w:t>
      </w:r>
      <w:r>
        <w:t xml:space="preserve"> by neměl být větší než </w:t>
      </w:r>
      <w:r w:rsidRPr="008D59A2">
        <w:rPr>
          <w:rStyle w:val="Tun"/>
        </w:rPr>
        <w:t>8</w:t>
      </w:r>
      <w:r>
        <w:t>.</w:t>
      </w:r>
    </w:p>
    <w:p w14:paraId="6036D1D3" w14:textId="77777777" w:rsidR="00CE6C11" w:rsidRDefault="00CE6C11" w:rsidP="00CE6C11">
      <w:pPr>
        <w:pStyle w:val="Odrkovseznam"/>
      </w:pPr>
      <w:r>
        <w:t xml:space="preserve">Není vhodné používat více jak </w:t>
      </w:r>
      <w:r w:rsidRPr="008D59A2">
        <w:rPr>
          <w:rStyle w:val="Tun"/>
        </w:rPr>
        <w:t>3 velikosti</w:t>
      </w:r>
      <w:r>
        <w:t xml:space="preserve"> jednoho písma. Celkově bychom neměli použít více jak </w:t>
      </w:r>
      <w:r w:rsidRPr="008D59A2">
        <w:rPr>
          <w:rStyle w:val="Tun"/>
        </w:rPr>
        <w:t>5</w:t>
      </w:r>
      <w:r>
        <w:t xml:space="preserve"> velikostí v jednom dokumentu.</w:t>
      </w:r>
    </w:p>
    <w:p w14:paraId="321C8783" w14:textId="77777777" w:rsidR="00CE6C11" w:rsidRDefault="00CE6C11" w:rsidP="00CE6C11">
      <w:pPr>
        <w:pStyle w:val="Odrkovseznam"/>
      </w:pPr>
      <w:r>
        <w:t xml:space="preserve">Písma </w:t>
      </w:r>
      <w:r w:rsidRPr="008D59A2">
        <w:rPr>
          <w:rStyle w:val="Tun"/>
        </w:rPr>
        <w:t>kaligrafická</w:t>
      </w:r>
      <w:r>
        <w:t xml:space="preserve"> by se měla používat jen pro nadpisy či krátké texty. Čím delší je text, tím čitelnější písmo se musí používat. Obvykle se používají písma patková. Písma bezpatková jsou čitelnější i z větší vzdálenosti a používají se především pro nadpisy, letáky, titulky, plakáty.</w:t>
      </w:r>
    </w:p>
    <w:p w14:paraId="0B8769BC" w14:textId="77777777" w:rsidR="0065169D" w:rsidRPr="00722E75" w:rsidRDefault="0065169D" w:rsidP="00CE6C11">
      <w:pPr>
        <w:pStyle w:val="Odrkovseznam"/>
      </w:pPr>
      <w:r w:rsidRPr="00B74DAB">
        <w:rPr>
          <w:b/>
        </w:rPr>
        <w:t>Kapitálky</w:t>
      </w:r>
      <w:r>
        <w:t xml:space="preserve"> se používají k nenásilnému zvýraznění </w:t>
      </w:r>
      <w:r w:rsidR="00B74DAB">
        <w:t>části textu, aniž by to působilo příliš násilně nebo okolní text potlačovalo (na rozdíl od verzálek).</w:t>
      </w:r>
    </w:p>
    <w:p w14:paraId="64F00D2A" w14:textId="77777777" w:rsidR="00CE6C11" w:rsidRDefault="00CE6C11" w:rsidP="0022003D">
      <w:pPr>
        <w:pStyle w:val="Nadpisneslovan"/>
      </w:pPr>
      <w:bookmarkStart w:id="21" w:name="_Toc147125369"/>
      <w:bookmarkStart w:id="22" w:name="_Toc151199232"/>
      <w:bookmarkStart w:id="23" w:name="_Toc305593229"/>
      <w:r>
        <w:t>Typografická pravidla pro formátování odstavců</w:t>
      </w:r>
      <w:bookmarkEnd w:id="21"/>
      <w:bookmarkEnd w:id="22"/>
      <w:bookmarkEnd w:id="23"/>
    </w:p>
    <w:p w14:paraId="6835E31D" w14:textId="77777777" w:rsidR="00CE6C11" w:rsidRDefault="00CE6C11" w:rsidP="00CE6C11">
      <w:pPr>
        <w:pStyle w:val="Nadpis4"/>
      </w:pPr>
      <w:bookmarkStart w:id="24" w:name="_Toc147125371"/>
      <w:bookmarkStart w:id="25" w:name="_Toc151199234"/>
      <w:r>
        <w:t>Základní atributy odstavce</w:t>
      </w:r>
      <w:bookmarkEnd w:id="24"/>
      <w:bookmarkEnd w:id="25"/>
    </w:p>
    <w:p w14:paraId="7656CE16" w14:textId="77777777" w:rsidR="00CE6C11" w:rsidRDefault="00CE6C11" w:rsidP="00CE6C11">
      <w:r>
        <w:t xml:space="preserve">Odstavec může mít velké množství atributů. Např.: pozice levého či pravého okraje, odsazení prvního řádku, mezera před a za odstavcem, typ a velikost písma, řádkování, zarovnání. Atributy určují </w:t>
      </w:r>
      <w:r w:rsidRPr="008759B7">
        <w:rPr>
          <w:rStyle w:val="Kurzva"/>
        </w:rPr>
        <w:t>vzhled</w:t>
      </w:r>
      <w:r>
        <w:t xml:space="preserve"> a </w:t>
      </w:r>
      <w:r w:rsidRPr="008759B7">
        <w:rPr>
          <w:rStyle w:val="Kurzva"/>
        </w:rPr>
        <w:t>chování</w:t>
      </w:r>
      <w:r>
        <w:t xml:space="preserve"> odstavce.</w:t>
      </w:r>
    </w:p>
    <w:p w14:paraId="7B2D1A2D" w14:textId="77777777" w:rsidR="00CE6C11" w:rsidRDefault="00CE6C11" w:rsidP="0027390C">
      <w:pPr>
        <w:pStyle w:val="Odrkovseznam"/>
      </w:pPr>
      <w:r w:rsidRPr="008D59A2">
        <w:rPr>
          <w:rStyle w:val="Tun"/>
        </w:rPr>
        <w:t>Vzhled</w:t>
      </w:r>
      <w:r>
        <w:t xml:space="preserve"> je to, jak odstavec vypadá. Na odstavec lze pohlížet jako na sled znaků, který se podle délky řádku rozdělí na několik řádků. Při zvětšení písma, zmenšení okrajů či upravením jiného atributu se odstavec přeformátuje.</w:t>
      </w:r>
    </w:p>
    <w:p w14:paraId="0C5217AD" w14:textId="77777777" w:rsidR="00CE6C11" w:rsidRDefault="00CE6C11" w:rsidP="0027390C">
      <w:pPr>
        <w:pStyle w:val="Odrkovseznam"/>
      </w:pPr>
      <w:r w:rsidRPr="008D59A2">
        <w:rPr>
          <w:rStyle w:val="Tun"/>
        </w:rPr>
        <w:t>Chování</w:t>
      </w:r>
      <w:r w:rsidRPr="00CF4760">
        <w:t xml:space="preserve"> odstavce </w:t>
      </w:r>
      <w:r>
        <w:t>nám automaticky zaručuje dodržování určitých typografických pravidel. Např. poslední řádek odstavce se nesmí přenést na novou stránku, nadpis nesmí být osamocen na konci stránky.</w:t>
      </w:r>
    </w:p>
    <w:p w14:paraId="44630DE8" w14:textId="77777777" w:rsidR="00CE6C11" w:rsidRDefault="00CE6C11" w:rsidP="00CE6C11">
      <w:r>
        <w:t xml:space="preserve">Nastavení většiny atributů odstavce se provádí </w:t>
      </w:r>
      <w:r w:rsidR="0027390C">
        <w:t xml:space="preserve">v dialogovém okně </w:t>
      </w:r>
      <w:r w:rsidR="0027390C">
        <w:rPr>
          <w:b/>
        </w:rPr>
        <w:t>Odstavec</w:t>
      </w:r>
      <w:r>
        <w:t>:</w:t>
      </w:r>
    </w:p>
    <w:p w14:paraId="271950C1" w14:textId="48969430" w:rsidR="00CE6C11" w:rsidRDefault="00FC5709" w:rsidP="00CE6C11">
      <w:pPr>
        <w:pStyle w:val="Obrzek"/>
      </w:pPr>
      <w:r w:rsidRPr="00F57A1C">
        <w:rPr>
          <w:snapToGrid/>
        </w:rPr>
        <w:lastRenderedPageBreak/>
        <w:drawing>
          <wp:inline distT="0" distB="0" distL="0" distR="0" wp14:anchorId="4FBE4A47" wp14:editId="5FE3FE10">
            <wp:extent cx="4238625" cy="5248275"/>
            <wp:effectExtent l="0" t="0" r="9525" b="9525"/>
            <wp:docPr id="5"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5248275"/>
                    </a:xfrm>
                    <a:prstGeom prst="rect">
                      <a:avLst/>
                    </a:prstGeom>
                    <a:noFill/>
                    <a:ln>
                      <a:noFill/>
                    </a:ln>
                  </pic:spPr>
                </pic:pic>
              </a:graphicData>
            </a:graphic>
          </wp:inline>
        </w:drawing>
      </w:r>
    </w:p>
    <w:p w14:paraId="113BBCEE" w14:textId="77777777" w:rsidR="00CE6C11" w:rsidRDefault="00CE6C11" w:rsidP="0027390C">
      <w:pPr>
        <w:pStyle w:val="Titulek"/>
        <w:keepNext/>
        <w:widowControl w:val="0"/>
      </w:pPr>
      <w:bookmarkStart w:id="26" w:name="_Toc147125474"/>
      <w:bookmarkStart w:id="27" w:name="_Toc147892776"/>
      <w:r>
        <w:t xml:space="preserve">Obrázek </w:t>
      </w:r>
      <w:r w:rsidR="00133712">
        <w:fldChar w:fldCharType="begin"/>
      </w:r>
      <w:r w:rsidR="00133712">
        <w:instrText xml:space="preserve"> SEQ Obrázek \* ARABIC </w:instrText>
      </w:r>
      <w:r w:rsidR="00133712">
        <w:fldChar w:fldCharType="separate"/>
      </w:r>
      <w:r w:rsidR="00932E93">
        <w:rPr>
          <w:noProof/>
        </w:rPr>
        <w:t>2</w:t>
      </w:r>
      <w:r w:rsidR="00133712">
        <w:rPr>
          <w:noProof/>
        </w:rPr>
        <w:fldChar w:fldCharType="end"/>
      </w:r>
      <w:r>
        <w:t xml:space="preserve"> – Dialogové okno pro nastavení vlastnosti odstavce.</w:t>
      </w:r>
      <w:bookmarkEnd w:id="26"/>
      <w:bookmarkEnd w:id="27"/>
    </w:p>
    <w:p w14:paraId="3BCBAE82" w14:textId="77777777" w:rsidR="00CE6C11" w:rsidRDefault="00CE6C11" w:rsidP="00CE6C11">
      <w:pPr>
        <w:pStyle w:val="Nadpis4"/>
      </w:pPr>
      <w:bookmarkStart w:id="28" w:name="_Toc147125372"/>
      <w:bookmarkStart w:id="29" w:name="_Toc151199235"/>
      <w:r>
        <w:t>Řádkování</w:t>
      </w:r>
      <w:bookmarkEnd w:id="28"/>
      <w:bookmarkEnd w:id="29"/>
    </w:p>
    <w:p w14:paraId="0FF285F9" w14:textId="77777777" w:rsidR="00CE6C11" w:rsidRDefault="00CE6C11" w:rsidP="00CE6C11">
      <w:r>
        <w:t>Pro většinu dokumentů je nejvhodnější volbou jednoduché řádkování. Jsou však případy, kdy je vhodné řádkování upravit:</w:t>
      </w:r>
    </w:p>
    <w:p w14:paraId="660A65A4" w14:textId="77777777" w:rsidR="00CE6C11" w:rsidRDefault="00CE6C11" w:rsidP="00CE6C11">
      <w:pPr>
        <w:pStyle w:val="Odrkovseznam"/>
      </w:pPr>
      <w:r>
        <w:t>V odstavci použijete horní a dolní index. Tím se šířka příslušného řádku zvětší. V tomto případě je lepší nastavit jednotné řádkování pro celý odstavec.</w:t>
      </w:r>
    </w:p>
    <w:p w14:paraId="37EA29A8" w14:textId="77777777" w:rsidR="00CE6C11" w:rsidRDefault="00CE6C11" w:rsidP="00CE6C11">
      <w:pPr>
        <w:pStyle w:val="Odrkovseznam"/>
      </w:pPr>
      <w:r>
        <w:t>Je-li šířka řádku příliš velká, je lepší zvětšit řádkování. Tato úprava zlepší čitelnost textu.</w:t>
      </w:r>
    </w:p>
    <w:p w14:paraId="2D4CED25" w14:textId="77777777" w:rsidR="00CE6C11" w:rsidRDefault="00CE6C11" w:rsidP="00CE6C11">
      <w:pPr>
        <w:pStyle w:val="Nadpis4"/>
      </w:pPr>
      <w:bookmarkStart w:id="30" w:name="_Toc147125373"/>
      <w:bookmarkStart w:id="31" w:name="_Toc151199236"/>
      <w:r>
        <w:t>Jakým způsobem oddělujeme odstavce</w:t>
      </w:r>
      <w:bookmarkEnd w:id="30"/>
      <w:r>
        <w:t>?</w:t>
      </w:r>
      <w:bookmarkEnd w:id="31"/>
    </w:p>
    <w:p w14:paraId="7B32797B" w14:textId="77777777" w:rsidR="00CE6C11" w:rsidRDefault="00CE6C11" w:rsidP="00CE6C11">
      <w:r>
        <w:lastRenderedPageBreak/>
        <w:t>Pro oddělení odstavců od sebe se používají dva základní způsoby:</w:t>
      </w:r>
    </w:p>
    <w:p w14:paraId="5A6B6A1B" w14:textId="77777777" w:rsidR="00CE6C11" w:rsidRDefault="00CE6C11" w:rsidP="00CE6C11">
      <w:pPr>
        <w:pStyle w:val="Odrkovseznam"/>
      </w:pPr>
      <w:r w:rsidRPr="008D59A2">
        <w:rPr>
          <w:rStyle w:val="Tun"/>
        </w:rPr>
        <w:t>Odsazení prvního řádku odstavce</w:t>
      </w:r>
      <w:r>
        <w:t>. Zde dodržujte tu zásadu, že poslední řádek předchozího odstavce musí být delší než odsazení prvního řádku následujícího odstavce. Toto nelze kontrolovat automaticky.</w:t>
      </w:r>
    </w:p>
    <w:p w14:paraId="65D2628D" w14:textId="77777777" w:rsidR="00CE6C11" w:rsidRPr="00060435" w:rsidRDefault="00CE6C11" w:rsidP="00CE6C11">
      <w:pPr>
        <w:pStyle w:val="Odrkovseznam"/>
      </w:pPr>
      <w:r w:rsidRPr="008D59A2">
        <w:rPr>
          <w:rStyle w:val="Tun"/>
        </w:rPr>
        <w:t>Proklad – vložení mezery mezi odstavce</w:t>
      </w:r>
      <w:r>
        <w:t xml:space="preserve">. U beletrie či novin se proklad buď nepoužívá nebo se použije proklad jednoho řádku. U odborných textů se zpravidla volí proklad menší. Proklad se nastavuje příkazem </w:t>
      </w:r>
      <w:r w:rsidRPr="008D59A2">
        <w:rPr>
          <w:rStyle w:val="Tun"/>
        </w:rPr>
        <w:t>Formát – Odstavec</w:t>
      </w:r>
      <w:r>
        <w:t xml:space="preserve"> nastavení hodnoty Mezera </w:t>
      </w:r>
      <w:r w:rsidRPr="00F57A1C">
        <w:rPr>
          <w:rStyle w:val="Tunznak"/>
        </w:rPr>
        <w:t>Za</w:t>
      </w:r>
      <w:r>
        <w:t xml:space="preserve"> a </w:t>
      </w:r>
      <w:r w:rsidRPr="00F57A1C">
        <w:rPr>
          <w:rStyle w:val="Tunznak"/>
        </w:rPr>
        <w:t>Před</w:t>
      </w:r>
      <w:r>
        <w:t>.</w:t>
      </w:r>
    </w:p>
    <w:p w14:paraId="531BA5C5" w14:textId="77777777" w:rsidR="00CE6C11" w:rsidRDefault="00CE6C11" w:rsidP="00CE6C11">
      <w:pPr>
        <w:pStyle w:val="Nadpis4"/>
      </w:pPr>
      <w:bookmarkStart w:id="32" w:name="_Toc147125374"/>
      <w:bookmarkStart w:id="33" w:name="_Toc151199237"/>
      <w:r>
        <w:t>Umísťování odstavce na konec stránky</w:t>
      </w:r>
      <w:bookmarkEnd w:id="32"/>
      <w:bookmarkEnd w:id="33"/>
    </w:p>
    <w:p w14:paraId="66B35BA5" w14:textId="77777777" w:rsidR="00CE6C11" w:rsidRDefault="00CE6C11" w:rsidP="00CE6C11">
      <w:r>
        <w:t>Při formátování odstavce mohou vzniknout tyto problémy:</w:t>
      </w:r>
    </w:p>
    <w:p w14:paraId="09CFA40F" w14:textId="2E53F267" w:rsidR="00CE6C11" w:rsidRDefault="00CE6C11" w:rsidP="00CE6C11">
      <w:pPr>
        <w:pStyle w:val="Odrkovseznam"/>
      </w:pPr>
      <w:r>
        <w:t xml:space="preserve">Odstavec, který tvoří nadpis nebo popisek k obrázku, který za ním následuje, se ocitne na konci stránky. To je nepřípustné. Tomu automaticky zabráníte nastavením atributu tohoto odstavce s názvem </w:t>
      </w:r>
      <w:r w:rsidRPr="008D59A2">
        <w:rPr>
          <w:rStyle w:val="Kurzva"/>
        </w:rPr>
        <w:t>Svázat s následujícím</w:t>
      </w:r>
      <w:r>
        <w:t xml:space="preserve"> v záložce </w:t>
      </w:r>
      <w:r w:rsidRPr="008D59A2">
        <w:rPr>
          <w:rStyle w:val="Tun"/>
        </w:rPr>
        <w:t>Tok textu</w:t>
      </w:r>
      <w:r>
        <w:t xml:space="preserve"> v okně </w:t>
      </w:r>
      <w:r w:rsidRPr="008D59A2">
        <w:rPr>
          <w:rStyle w:val="Tun"/>
        </w:rPr>
        <w:t>Odstavec</w:t>
      </w:r>
      <w:r>
        <w:t xml:space="preserve">. </w:t>
      </w:r>
      <w:r w:rsidR="00FC5709" w:rsidRPr="00E61018">
        <w:rPr>
          <w:noProof/>
        </w:rPr>
        <w:lastRenderedPageBreak/>
        <w:drawing>
          <wp:inline distT="0" distB="0" distL="0" distR="0" wp14:anchorId="52345A29" wp14:editId="07A3B498">
            <wp:extent cx="4238625" cy="5248275"/>
            <wp:effectExtent l="0" t="0" r="9525" b="9525"/>
            <wp:docPr id="6"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5248275"/>
                    </a:xfrm>
                    <a:prstGeom prst="rect">
                      <a:avLst/>
                    </a:prstGeom>
                    <a:noFill/>
                    <a:ln>
                      <a:noFill/>
                    </a:ln>
                  </pic:spPr>
                </pic:pic>
              </a:graphicData>
            </a:graphic>
          </wp:inline>
        </w:drawing>
      </w:r>
    </w:p>
    <w:p w14:paraId="7DD58220" w14:textId="77777777" w:rsidR="00CE6C11" w:rsidRDefault="00CE6C11" w:rsidP="00CE6C11">
      <w:pPr>
        <w:pStyle w:val="Titulek"/>
      </w:pPr>
      <w:bookmarkStart w:id="34" w:name="_Toc147125475"/>
      <w:bookmarkStart w:id="35" w:name="_Toc147892777"/>
      <w:r>
        <w:t xml:space="preserve">Obrázek </w:t>
      </w:r>
      <w:r w:rsidR="00133712">
        <w:fldChar w:fldCharType="begin"/>
      </w:r>
      <w:r w:rsidR="00133712">
        <w:instrText xml:space="preserve"> SEQ Obrázek \* ARABIC </w:instrText>
      </w:r>
      <w:r w:rsidR="00133712">
        <w:fldChar w:fldCharType="separate"/>
      </w:r>
      <w:r w:rsidR="00932E93">
        <w:rPr>
          <w:noProof/>
        </w:rPr>
        <w:t>3</w:t>
      </w:r>
      <w:r w:rsidR="00133712">
        <w:rPr>
          <w:noProof/>
        </w:rPr>
        <w:fldChar w:fldCharType="end"/>
      </w:r>
      <w:r>
        <w:t xml:space="preserve"> – Dialogové okno pro nastavení toku textu u odstavce.</w:t>
      </w:r>
      <w:bookmarkEnd w:id="34"/>
      <w:bookmarkEnd w:id="35"/>
    </w:p>
    <w:p w14:paraId="02EE0C0D" w14:textId="77777777" w:rsidR="00CE6C11" w:rsidRDefault="00CE6C11" w:rsidP="00CE6C11">
      <w:pPr>
        <w:pStyle w:val="Odrkovseznam"/>
      </w:pPr>
      <w:r>
        <w:t xml:space="preserve">Víceřádkový odstavec bude rozdělen na dvě stránky. To může být nepřípustné u nadpisů, odrážek, tabulek. Tomu automaticky zabráníte nastavením atributu tohoto odstavce s názvem </w:t>
      </w:r>
      <w:r w:rsidRPr="008D59A2">
        <w:rPr>
          <w:rStyle w:val="Kurzva"/>
        </w:rPr>
        <w:t>Svázat řádky</w:t>
      </w:r>
      <w:r>
        <w:t xml:space="preserve"> v záložce </w:t>
      </w:r>
      <w:r w:rsidRPr="008D59A2">
        <w:rPr>
          <w:rStyle w:val="Tun"/>
        </w:rPr>
        <w:t>Tok textu</w:t>
      </w:r>
      <w:r>
        <w:t xml:space="preserve"> v okně </w:t>
      </w:r>
      <w:r w:rsidRPr="008D59A2">
        <w:rPr>
          <w:rStyle w:val="Tun"/>
        </w:rPr>
        <w:t>Odstavec</w:t>
      </w:r>
      <w:r>
        <w:t xml:space="preserve">. </w:t>
      </w:r>
    </w:p>
    <w:p w14:paraId="0150FD1C" w14:textId="77777777" w:rsidR="00CE6C11" w:rsidRDefault="00CE6C11" w:rsidP="00CE6C11">
      <w:pPr>
        <w:pStyle w:val="Odrkovseznam"/>
      </w:pPr>
      <w:r>
        <w:t xml:space="preserve">Víceřádkový odstavec bude rozdělen na dvě stránky tak, že na jedné ze stran zůstane pouze jeden řádek. Toto je nepřípustné. Tomu automaticky zabráníte nastavením atributu tohoto odstavce s názvem </w:t>
      </w:r>
      <w:r w:rsidRPr="008D59A2">
        <w:rPr>
          <w:rStyle w:val="Kurzva"/>
        </w:rPr>
        <w:t>Kontrola osamocených řádků</w:t>
      </w:r>
      <w:r>
        <w:t xml:space="preserve"> v záložce </w:t>
      </w:r>
      <w:r w:rsidRPr="008D59A2">
        <w:rPr>
          <w:rStyle w:val="Tun"/>
        </w:rPr>
        <w:t>Tok textu</w:t>
      </w:r>
      <w:r>
        <w:t xml:space="preserve"> v okně </w:t>
      </w:r>
      <w:r w:rsidRPr="008D59A2">
        <w:rPr>
          <w:rStyle w:val="Tun"/>
        </w:rPr>
        <w:t>Odstavec</w:t>
      </w:r>
      <w:r>
        <w:t xml:space="preserve">. </w:t>
      </w:r>
    </w:p>
    <w:p w14:paraId="1B0AB900" w14:textId="77777777" w:rsidR="00CE6C11" w:rsidRDefault="00CE6C11" w:rsidP="00CE6C11">
      <w:pPr>
        <w:pStyle w:val="Odrkovseznam"/>
      </w:pPr>
      <w:r>
        <w:t xml:space="preserve">U odstavce, který je nadpisem, je potřeba zajistit, aby byl umístěn na začátek stránky. Toto automaticky zajistíte nastavením atributu tohoto </w:t>
      </w:r>
      <w:r>
        <w:lastRenderedPageBreak/>
        <w:t xml:space="preserve">odstavce s názvem </w:t>
      </w:r>
      <w:r w:rsidRPr="008D59A2">
        <w:rPr>
          <w:rStyle w:val="Kurzva"/>
        </w:rPr>
        <w:t>Vložit konec stránky před</w:t>
      </w:r>
      <w:r>
        <w:t xml:space="preserve"> v záložce </w:t>
      </w:r>
      <w:r w:rsidRPr="008D59A2">
        <w:rPr>
          <w:rStyle w:val="Tun"/>
        </w:rPr>
        <w:t>Tok textu</w:t>
      </w:r>
      <w:r>
        <w:t xml:space="preserve"> v okně </w:t>
      </w:r>
      <w:r w:rsidRPr="008D59A2">
        <w:rPr>
          <w:rStyle w:val="Tun"/>
        </w:rPr>
        <w:t>Odstavec</w:t>
      </w:r>
      <w:r>
        <w:t xml:space="preserve">. </w:t>
      </w:r>
    </w:p>
    <w:p w14:paraId="0567E45A" w14:textId="3616DED8" w:rsidR="0027390C" w:rsidRDefault="00FC5709" w:rsidP="0027390C">
      <w:pPr>
        <w:pStyle w:val="Nadpisneslovan"/>
      </w:pPr>
      <w:r>
        <w:rPr>
          <w:noProof/>
        </w:rPr>
        <w:drawing>
          <wp:anchor distT="0" distB="0" distL="114300" distR="114300" simplePos="0" relativeHeight="251655680" behindDoc="0" locked="0" layoutInCell="1" allowOverlap="1" wp14:anchorId="3D73C4F7" wp14:editId="04F13F52">
            <wp:simplePos x="0" y="0"/>
            <wp:positionH relativeFrom="column">
              <wp:posOffset>5043805</wp:posOffset>
            </wp:positionH>
            <wp:positionV relativeFrom="paragraph">
              <wp:posOffset>0</wp:posOffset>
            </wp:positionV>
            <wp:extent cx="554990" cy="542290"/>
            <wp:effectExtent l="0" t="0" r="0" b="0"/>
            <wp:wrapNone/>
            <wp:docPr id="38"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390C">
        <w:t>Shrnutí</w:t>
      </w:r>
    </w:p>
    <w:p w14:paraId="7DB00F98" w14:textId="77777777" w:rsidR="0027390C" w:rsidRDefault="0027390C" w:rsidP="0027390C">
      <w:r>
        <w:t>Z této kapitoly byste si měli zapamatovat především tyto poznatky:</w:t>
      </w:r>
    </w:p>
    <w:p w14:paraId="665339EF" w14:textId="77777777" w:rsidR="0027390C" w:rsidRDefault="0027390C" w:rsidP="00B63B0F">
      <w:pPr>
        <w:pStyle w:val="slovanseznamy"/>
        <w:numPr>
          <w:ilvl w:val="0"/>
          <w:numId w:val="58"/>
        </w:numPr>
      </w:pPr>
      <w:r>
        <w:t xml:space="preserve">Základní typografická pravidla pro psaní </w:t>
      </w:r>
      <w:r w:rsidRPr="0027390C">
        <w:rPr>
          <w:b/>
        </w:rPr>
        <w:t>interpunkčních</w:t>
      </w:r>
      <w:r>
        <w:t xml:space="preserve"> a dalších znamének.</w:t>
      </w:r>
    </w:p>
    <w:p w14:paraId="21E263DD" w14:textId="77777777" w:rsidR="0027390C" w:rsidRDefault="0027390C" w:rsidP="0027390C">
      <w:pPr>
        <w:pStyle w:val="slovanseznamy"/>
      </w:pPr>
      <w:r>
        <w:t xml:space="preserve">Typografická pravidla pro psaní </w:t>
      </w:r>
      <w:r w:rsidRPr="0027390C">
        <w:rPr>
          <w:b/>
        </w:rPr>
        <w:t>čísel</w:t>
      </w:r>
      <w:r>
        <w:t>.</w:t>
      </w:r>
    </w:p>
    <w:p w14:paraId="051DC731" w14:textId="77777777" w:rsidR="0027390C" w:rsidRDefault="0027390C" w:rsidP="0027390C">
      <w:pPr>
        <w:pStyle w:val="slovanseznamy"/>
        <w:numPr>
          <w:ilvl w:val="0"/>
          <w:numId w:val="7"/>
        </w:numPr>
      </w:pPr>
      <w:r>
        <w:t xml:space="preserve">Písma se dělí na: </w:t>
      </w:r>
      <w:r>
        <w:rPr>
          <w:b/>
        </w:rPr>
        <w:t>bezpatková</w:t>
      </w:r>
      <w:r>
        <w:t xml:space="preserve">, </w:t>
      </w:r>
      <w:r>
        <w:rPr>
          <w:b/>
        </w:rPr>
        <w:t>patková</w:t>
      </w:r>
      <w:r>
        <w:t xml:space="preserve"> a </w:t>
      </w:r>
      <w:r>
        <w:rPr>
          <w:b/>
        </w:rPr>
        <w:t>kaligrafická</w:t>
      </w:r>
      <w:r>
        <w:t>.</w:t>
      </w:r>
    </w:p>
    <w:p w14:paraId="626F553A" w14:textId="77777777" w:rsidR="0027390C" w:rsidRDefault="0027390C" w:rsidP="0027390C">
      <w:pPr>
        <w:pStyle w:val="slovanseznamy"/>
        <w:numPr>
          <w:ilvl w:val="0"/>
          <w:numId w:val="7"/>
        </w:numPr>
      </w:pPr>
      <w:r>
        <w:t xml:space="preserve">Základní typografická pravidla pro formátování </w:t>
      </w:r>
      <w:r w:rsidRPr="0027390C">
        <w:rPr>
          <w:b/>
        </w:rPr>
        <w:t>odstavců</w:t>
      </w:r>
      <w:r>
        <w:t>.</w:t>
      </w:r>
    </w:p>
    <w:p w14:paraId="64257546" w14:textId="77777777" w:rsidR="00114D76" w:rsidRDefault="00114D76" w:rsidP="0022003D">
      <w:pPr>
        <w:pStyle w:val="Nadpisneslovan"/>
      </w:pPr>
      <w:bookmarkStart w:id="36" w:name="_Toc305593230"/>
      <w:r>
        <w:t>Normy při psaní publikací</w:t>
      </w:r>
      <w:bookmarkEnd w:id="36"/>
    </w:p>
    <w:p w14:paraId="0C10EB27" w14:textId="77777777" w:rsidR="00F56683" w:rsidRDefault="00F56683" w:rsidP="00F56683">
      <w:r>
        <w:t xml:space="preserve">Pokud píšete publikaci (příspěvek do časopisu, bakalářskou práci, diplomovou práci, …), musíte se řídit předpisy a normami, které jsou na daný typ publikace kladeny. Většinou </w:t>
      </w:r>
      <w:r w:rsidR="00F27F66">
        <w:t>zadavatel či vydavatel práce tyto předpisy zveřejní na svých webových stránkách.</w:t>
      </w:r>
    </w:p>
    <w:p w14:paraId="001A0027" w14:textId="6F063DB2" w:rsidR="00F27F66" w:rsidRDefault="00555AC2" w:rsidP="00F27F66">
      <w:pPr>
        <w:pStyle w:val="Pklad"/>
      </w:pPr>
      <w:r w:rsidRPr="00555AC2">
        <w:t>Katedra matematické analýzy a aplikací matematiky</w:t>
      </w:r>
      <w:r w:rsidR="00FC5709">
        <w:rPr>
          <w:noProof/>
        </w:rPr>
        <w:drawing>
          <wp:anchor distT="0" distB="0" distL="114300" distR="114300" simplePos="0" relativeHeight="251656704" behindDoc="0" locked="0" layoutInCell="1" allowOverlap="1" wp14:anchorId="1D580B0E" wp14:editId="4F579BF1">
            <wp:simplePos x="0" y="0"/>
            <wp:positionH relativeFrom="column">
              <wp:posOffset>5040630</wp:posOffset>
            </wp:positionH>
            <wp:positionV relativeFrom="paragraph">
              <wp:posOffset>0</wp:posOffset>
            </wp:positionV>
            <wp:extent cx="552450" cy="571500"/>
            <wp:effectExtent l="0" t="0" r="0" b="0"/>
            <wp:wrapSquare wrapText="bothSides"/>
            <wp:docPr id="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zveřejnila obsahové, procesní a formální pravidla pro psaní závěrečných prací na adrese </w:t>
      </w:r>
      <w:hyperlink r:id="rId18" w:history="1">
        <w:r w:rsidRPr="00EA2128">
          <w:rPr>
            <w:rStyle w:val="Hypertextovodkaz"/>
          </w:rPr>
          <w:t>http://mant.upol.cz/cs/pravidla_psani.asp</w:t>
        </w:r>
      </w:hyperlink>
      <w:r>
        <w:t>. Zde je popsáno, jak má vypadat závěrečná práce po stránce formální i obsahové. Je zde například uvedeno: „</w:t>
      </w:r>
      <w:r w:rsidRPr="00555AC2">
        <w:t>Úprava textu by měla být přizpůsobena příslušné bibliografické normě ČSN 016910</w:t>
      </w:r>
      <w:r>
        <w:t>.“</w:t>
      </w:r>
      <w:r w:rsidR="00F27F66">
        <w:t xml:space="preserve"> </w:t>
      </w:r>
    </w:p>
    <w:p w14:paraId="00848880" w14:textId="77777777" w:rsidR="00F27F66" w:rsidRDefault="00555AC2" w:rsidP="0022003D">
      <w:pPr>
        <w:pStyle w:val="Nadpisneslovan"/>
      </w:pPr>
      <w:bookmarkStart w:id="37" w:name="_Toc305593231"/>
      <w:r>
        <w:t>Bibliografická norma ČSN 01 6910</w:t>
      </w:r>
      <w:bookmarkEnd w:id="37"/>
    </w:p>
    <w:p w14:paraId="7775500B" w14:textId="77777777" w:rsidR="00555AC2" w:rsidRDefault="00555AC2" w:rsidP="00555AC2">
      <w:r>
        <w:t xml:space="preserve">Tuto norma, jejíž přesný název je: Úprava písemností zpracovaných textovými editory, vydal </w:t>
      </w:r>
      <w:r w:rsidRPr="00F57A1C">
        <w:rPr>
          <w:rFonts w:eastAsia="Calibri"/>
        </w:rPr>
        <w:t>Český normalizační institut</w:t>
      </w:r>
      <w:r w:rsidRPr="00F57A1C">
        <w:rPr>
          <w:rFonts w:ascii="Arial" w:eastAsia="Calibri" w:hAnsi="Arial" w:cs="Arial"/>
          <w:kern w:val="0"/>
          <w:sz w:val="18"/>
          <w:szCs w:val="18"/>
          <w:lang w:eastAsia="en-US"/>
        </w:rPr>
        <w:t xml:space="preserve"> a </w:t>
      </w:r>
      <w:r>
        <w:t xml:space="preserve">byla naposledy aktualizována v roce 2007. </w:t>
      </w:r>
    </w:p>
    <w:p w14:paraId="6A8CB163" w14:textId="77777777" w:rsidR="00555AC2" w:rsidRDefault="00555AC2" w:rsidP="00555AC2">
      <w:r>
        <w:t>Obsahem této normy</w:t>
      </w:r>
      <w:r w:rsidR="00040C1D">
        <w:t xml:space="preserve"> jsou pravidla</w:t>
      </w:r>
      <w:r>
        <w:t>:</w:t>
      </w:r>
    </w:p>
    <w:p w14:paraId="327E1E13" w14:textId="77777777" w:rsidR="00555AC2" w:rsidRPr="00F57A1C" w:rsidRDefault="00040C1D" w:rsidP="00040C1D">
      <w:pPr>
        <w:pStyle w:val="Odrkovseznam"/>
        <w:rPr>
          <w:rFonts w:eastAsia="Calibri"/>
          <w:lang w:eastAsia="en-US"/>
        </w:rPr>
      </w:pPr>
      <w:r w:rsidRPr="00F57A1C">
        <w:rPr>
          <w:rFonts w:eastAsia="Calibri"/>
          <w:lang w:eastAsia="en-US"/>
        </w:rPr>
        <w:lastRenderedPageBreak/>
        <w:t xml:space="preserve">jak psát </w:t>
      </w:r>
      <w:r w:rsidR="00555AC2" w:rsidRPr="00F57A1C">
        <w:rPr>
          <w:rFonts w:eastAsia="Calibri"/>
          <w:lang w:eastAsia="en-US"/>
        </w:rPr>
        <w:t>členící (interpunkční) znaménka,</w:t>
      </w:r>
      <w:r w:rsidRPr="00F57A1C">
        <w:rPr>
          <w:rFonts w:eastAsia="Calibri"/>
          <w:lang w:eastAsia="en-US"/>
        </w:rPr>
        <w:t xml:space="preserve"> z</w:t>
      </w:r>
      <w:r w:rsidR="00555AC2" w:rsidRPr="00F57A1C">
        <w:rPr>
          <w:rFonts w:eastAsia="Calibri"/>
          <w:lang w:eastAsia="en-US"/>
        </w:rPr>
        <w:t>kratky</w:t>
      </w:r>
      <w:r w:rsidRPr="00F57A1C">
        <w:rPr>
          <w:rFonts w:eastAsia="Calibri"/>
          <w:lang w:eastAsia="en-US"/>
        </w:rPr>
        <w:t>, z</w:t>
      </w:r>
      <w:r w:rsidR="00555AC2" w:rsidRPr="00F57A1C">
        <w:rPr>
          <w:rFonts w:eastAsia="Calibri"/>
          <w:lang w:eastAsia="en-US"/>
        </w:rPr>
        <w:t>načky</w:t>
      </w:r>
      <w:r w:rsidRPr="00F57A1C">
        <w:rPr>
          <w:rFonts w:eastAsia="Calibri"/>
          <w:lang w:eastAsia="en-US"/>
        </w:rPr>
        <w:t>, čísla a číslice,</w:t>
      </w:r>
    </w:p>
    <w:p w14:paraId="2B548317" w14:textId="77777777" w:rsidR="00040C1D" w:rsidRDefault="00040C1D" w:rsidP="00040C1D">
      <w:pPr>
        <w:pStyle w:val="Odrkovseznam"/>
      </w:pPr>
      <w:r>
        <w:t>jak zvýrazňovat text,</w:t>
      </w:r>
    </w:p>
    <w:p w14:paraId="6435C812" w14:textId="77777777" w:rsidR="00040C1D" w:rsidRDefault="00040C1D" w:rsidP="00040C1D">
      <w:pPr>
        <w:pStyle w:val="Odrkovseznam"/>
      </w:pPr>
      <w:r>
        <w:t>jak členit textů a označovat jejich částí,</w:t>
      </w:r>
    </w:p>
    <w:p w14:paraId="7E4935A6" w14:textId="77777777" w:rsidR="00040C1D" w:rsidRDefault="00040C1D" w:rsidP="00040C1D">
      <w:pPr>
        <w:pStyle w:val="Odrkovseznam"/>
      </w:pPr>
      <w:r>
        <w:t>jak upravovat nadpisy,</w:t>
      </w:r>
    </w:p>
    <w:p w14:paraId="599C1CB6" w14:textId="77777777" w:rsidR="00040C1D" w:rsidRDefault="00040C1D" w:rsidP="00040C1D">
      <w:pPr>
        <w:pStyle w:val="Odrkovseznam"/>
      </w:pPr>
      <w:r>
        <w:t>jakou volit velikost a formát papíru, druh a velikost písma,</w:t>
      </w:r>
    </w:p>
    <w:p w14:paraId="55065240" w14:textId="77777777" w:rsidR="00040C1D" w:rsidRDefault="00040C1D" w:rsidP="00040C1D">
      <w:pPr>
        <w:pStyle w:val="Odrkovseznam"/>
      </w:pPr>
      <w:r>
        <w:t>jak psát poštovní adresy.</w:t>
      </w:r>
    </w:p>
    <w:p w14:paraId="6E8E3CCF" w14:textId="77777777" w:rsidR="00040C1D" w:rsidRDefault="00040C1D" w:rsidP="00F57A1C">
      <w:pPr>
        <w:pBdr>
          <w:top w:val="single" w:sz="4" w:space="1" w:color="auto"/>
          <w:left w:val="single" w:sz="4" w:space="4" w:color="auto"/>
          <w:bottom w:val="single" w:sz="4" w:space="1" w:color="auto"/>
          <w:right w:val="single" w:sz="4" w:space="4" w:color="auto"/>
        </w:pBdr>
        <w:shd w:val="clear" w:color="auto" w:fill="EEECE1"/>
      </w:pPr>
      <w:r>
        <w:t>Mnoho těchto pravidel jsme si uvedli v kapitole týkající se obecných typografických pravidel. Přesto, pokud chcete, aby vaše práce byla ve všech směrech správná, doporučuji do této normy nahlédnout. Normu není problém najít v Internetu.</w:t>
      </w:r>
    </w:p>
    <w:p w14:paraId="61BFD00D" w14:textId="77777777" w:rsidR="00DF1123" w:rsidRDefault="00DF1123" w:rsidP="0022003D">
      <w:pPr>
        <w:pStyle w:val="Nadpisneslovan"/>
      </w:pPr>
      <w:bookmarkStart w:id="38" w:name="_Toc305593232"/>
      <w:r>
        <w:t>Normy pro vytváření bibliografických odkazů</w:t>
      </w:r>
      <w:bookmarkEnd w:id="38"/>
    </w:p>
    <w:p w14:paraId="169D707F" w14:textId="77777777" w:rsidR="00DF1123" w:rsidRDefault="00DF1123" w:rsidP="00DF1123">
      <w:r>
        <w:t xml:space="preserve">Bibliografické odkazy jsou nedílnou součásti každé vědecké práce. Je proto dobré vědět, jak správně odkazy vytvářet a jak podle pravidel vytvořit citaci. Předem je potřeba vědět, že existuje mnoho </w:t>
      </w:r>
      <w:r w:rsidRPr="00DF1123">
        <w:t>způsobů jak citovat použi</w:t>
      </w:r>
      <w:r>
        <w:t>tou literaturu v odborném textu:</w:t>
      </w:r>
    </w:p>
    <w:p w14:paraId="30F16F96" w14:textId="77777777" w:rsidR="00DF1123" w:rsidRDefault="00DF1123" w:rsidP="00DF1123">
      <w:pPr>
        <w:pStyle w:val="Odrkovseznam"/>
      </w:pPr>
      <w:r w:rsidRPr="00DF1123">
        <w:t>V České republice je nejvíce rozšířena mezinár</w:t>
      </w:r>
      <w:r>
        <w:t xml:space="preserve">odní norma </w:t>
      </w:r>
      <w:r w:rsidRPr="00DF1123">
        <w:rPr>
          <w:b/>
        </w:rPr>
        <w:t>ISO 690 a ISO 690-2</w:t>
      </w:r>
      <w:r>
        <w:t>.</w:t>
      </w:r>
    </w:p>
    <w:p w14:paraId="395290DA" w14:textId="77777777" w:rsidR="00DF1123" w:rsidRDefault="00DF1123" w:rsidP="00DF1123">
      <w:pPr>
        <w:pStyle w:val="Odrkovseznam"/>
      </w:pPr>
      <w:r>
        <w:t xml:space="preserve">Citační styl </w:t>
      </w:r>
      <w:r w:rsidRPr="00DF1123">
        <w:rPr>
          <w:b/>
        </w:rPr>
        <w:t>MLA</w:t>
      </w:r>
      <w:r>
        <w:t xml:space="preserve"> je určen pro formální úpravu odborných textů v humanitních disciplínách (jazykověda, literatura, kulturologie, komparatistika aj.). Styl MLA standardizuje psaní odborných textů po formální a stylistické stránce, včetně formátování a rozvržení stránky, citování zdrojů, úpravy zkratek, poznámek pod čarou apod.</w:t>
      </w:r>
    </w:p>
    <w:p w14:paraId="2F8BE05A" w14:textId="77777777" w:rsidR="00A91B5A" w:rsidRDefault="00A91B5A" w:rsidP="00A91B5A">
      <w:pPr>
        <w:pStyle w:val="Odrkovseznam"/>
      </w:pPr>
      <w:r w:rsidRPr="00A91B5A">
        <w:t xml:space="preserve">Citační styl </w:t>
      </w:r>
      <w:r w:rsidRPr="00A91B5A">
        <w:rPr>
          <w:b/>
        </w:rPr>
        <w:t>APA</w:t>
      </w:r>
      <w:r w:rsidRPr="00A91B5A">
        <w:t xml:space="preserve"> je nejčastěji používaným citačním stylem ve společenských vědách (psychologii, sociologii, antropologii aj.). Manuál APA (Publication Manual of the American Psychological Association) obsahuje pravidla pro strukturování obsahu a formální úpravu odborného textu, včetně pravidel pro odkazování citací uvnitř textu a vytváření </w:t>
      </w:r>
      <w:r w:rsidRPr="00A91B5A">
        <w:lastRenderedPageBreak/>
        <w:t>seznamu použité literatury. Styl APA není jen citačním stylem, ale poskytuje návod, jak správně vytvářet odborné texty ve společenských vědách.</w:t>
      </w:r>
    </w:p>
    <w:p w14:paraId="242A986A" w14:textId="77777777" w:rsidR="00DF1123" w:rsidRDefault="00A91B5A" w:rsidP="00A91B5A">
      <w:pPr>
        <w:pStyle w:val="Odrkovseznam"/>
      </w:pPr>
      <w:r>
        <w:t xml:space="preserve">Styl organizace </w:t>
      </w:r>
      <w:r w:rsidRPr="00A91B5A">
        <w:rPr>
          <w:b/>
        </w:rPr>
        <w:t>IEEE</w:t>
      </w:r>
      <w:r>
        <w:t xml:space="preserve"> se používá především v technických disciplínách. Kromě citací upravuje i formátování celé publikace. </w:t>
      </w:r>
    </w:p>
    <w:p w14:paraId="1125EB6F" w14:textId="77777777" w:rsidR="00B05E40" w:rsidRDefault="00A91B5A" w:rsidP="00B05E40">
      <w:r>
        <w:t>Jak sami vidíte, možností, jak citovat je mnoho. Důležité je tedy držet se pravidel, které stanovuje organizace, pro kterou publikaci píšete.</w:t>
      </w:r>
      <w:r w:rsidR="00B05E40" w:rsidRPr="00B05E40">
        <w:t xml:space="preserve"> </w:t>
      </w:r>
    </w:p>
    <w:p w14:paraId="76C5BB64" w14:textId="570BCBD8" w:rsidR="00A91B5A" w:rsidRDefault="00A91B5A" w:rsidP="00A91B5A">
      <w:pPr>
        <w:pStyle w:val="Pklad"/>
      </w:pPr>
      <w:r w:rsidRPr="00555AC2">
        <w:t>Katedra matematické analýzy a aplikací matematiky</w:t>
      </w:r>
      <w:r w:rsidR="00FC5709">
        <w:rPr>
          <w:noProof/>
        </w:rPr>
        <w:drawing>
          <wp:anchor distT="0" distB="0" distL="114300" distR="114300" simplePos="0" relativeHeight="251657728" behindDoc="0" locked="0" layoutInCell="1" allowOverlap="1" wp14:anchorId="55ACCAF6" wp14:editId="04875670">
            <wp:simplePos x="0" y="0"/>
            <wp:positionH relativeFrom="column">
              <wp:posOffset>5040630</wp:posOffset>
            </wp:positionH>
            <wp:positionV relativeFrom="paragraph">
              <wp:posOffset>0</wp:posOffset>
            </wp:positionV>
            <wp:extent cx="552450" cy="571500"/>
            <wp:effectExtent l="0" t="0" r="0" b="0"/>
            <wp:wrapSquare wrapText="bothSides"/>
            <wp:docPr id="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na svých stránkách upravuje pravidla citací takto:</w:t>
      </w:r>
    </w:p>
    <w:p w14:paraId="1AB2E2C4" w14:textId="77777777" w:rsidR="00A91B5A" w:rsidRPr="00A91B5A" w:rsidRDefault="00A91B5A" w:rsidP="00A91B5A">
      <w:pPr>
        <w:rPr>
          <w:i/>
        </w:rPr>
      </w:pPr>
      <w:r w:rsidRPr="00A91B5A">
        <w:rPr>
          <w:i/>
        </w:rPr>
        <w:t xml:space="preserve">Práce musí obsahovat kompletní seznam použitých zdrojů, včetně zdrojů elektronických. Pravidla pro bibliografické citace stanovuje norma ČSN ISO 690 "Bibliografické citace". (Skutečnost je ovšem taková, že nejen různé státy, ale i různá vydavatelství mají pro psaní seznamu použité literatury vlastní pravidla, týkající se většinou pořadí údajů v citaci s jejich podrobnostmi, a také oddělovačů mezi nimi.) </w:t>
      </w:r>
    </w:p>
    <w:p w14:paraId="5BB2415C" w14:textId="77777777" w:rsidR="00A91B5A" w:rsidRPr="00A91B5A" w:rsidRDefault="00A91B5A" w:rsidP="00A91B5A">
      <w:pPr>
        <w:rPr>
          <w:i/>
        </w:rPr>
      </w:pPr>
      <w:r w:rsidRPr="00A91B5A">
        <w:rPr>
          <w:i/>
        </w:rPr>
        <w:t xml:space="preserve">Základní citace jednosvazkového díla obsahuje: </w:t>
      </w:r>
    </w:p>
    <w:p w14:paraId="60823D30" w14:textId="77777777" w:rsidR="00A91B5A" w:rsidRPr="00A91B5A" w:rsidRDefault="00A91B5A" w:rsidP="00A91B5A">
      <w:pPr>
        <w:pStyle w:val="Odrkovseznam"/>
        <w:rPr>
          <w:i/>
        </w:rPr>
      </w:pPr>
      <w:r w:rsidRPr="00A91B5A">
        <w:rPr>
          <w:i/>
        </w:rPr>
        <w:t xml:space="preserve">příjmení a jméno autora (např. Bláha, V.). U společných publikací více autorů se uvádějí všichni (oddělují se čárkou). Je-li autorů více než tři, uvádí se pouze jméno prvního autora a "kol.". Tituly a hodnosti autorů se v citaci neuvádějí. </w:t>
      </w:r>
    </w:p>
    <w:p w14:paraId="7F72414F" w14:textId="77777777" w:rsidR="00A91B5A" w:rsidRPr="00A91B5A" w:rsidRDefault="00A91B5A" w:rsidP="00A91B5A">
      <w:pPr>
        <w:pStyle w:val="Odrkovseznam"/>
        <w:rPr>
          <w:i/>
        </w:rPr>
      </w:pPr>
      <w:r w:rsidRPr="00A91B5A">
        <w:rPr>
          <w:i/>
        </w:rPr>
        <w:t>název (píše se v jazyku citované publikace)</w:t>
      </w:r>
      <w:r>
        <w:rPr>
          <w:i/>
        </w:rPr>
        <w:t>,</w:t>
      </w:r>
      <w:r w:rsidRPr="00A91B5A">
        <w:rPr>
          <w:i/>
        </w:rPr>
        <w:t xml:space="preserve"> </w:t>
      </w:r>
    </w:p>
    <w:p w14:paraId="5D4082F6" w14:textId="77777777" w:rsidR="00A91B5A" w:rsidRPr="00A91B5A" w:rsidRDefault="00A91B5A" w:rsidP="00A91B5A">
      <w:pPr>
        <w:pStyle w:val="Odrkovseznam"/>
        <w:rPr>
          <w:i/>
        </w:rPr>
      </w:pPr>
      <w:r w:rsidRPr="00A91B5A">
        <w:rPr>
          <w:i/>
        </w:rPr>
        <w:t>vydání (např. 2. vyd.)</w:t>
      </w:r>
      <w:r>
        <w:rPr>
          <w:i/>
        </w:rPr>
        <w:t>,</w:t>
      </w:r>
      <w:r w:rsidRPr="00A91B5A">
        <w:rPr>
          <w:i/>
        </w:rPr>
        <w:t xml:space="preserve"> </w:t>
      </w:r>
    </w:p>
    <w:p w14:paraId="0EECFC99" w14:textId="77777777" w:rsidR="00A91B5A" w:rsidRPr="00A91B5A" w:rsidRDefault="00A91B5A" w:rsidP="00A91B5A">
      <w:pPr>
        <w:pStyle w:val="Odrkovseznam"/>
        <w:rPr>
          <w:i/>
        </w:rPr>
      </w:pPr>
      <w:r w:rsidRPr="00A91B5A">
        <w:rPr>
          <w:i/>
        </w:rPr>
        <w:t>nakladatelské údaje = místo (v jazyku díla, např. London), název nakladatelství (např. SNTL/ALFA). Místo a nakladatelství se odděluje dvojtečkou (např. Praha: SNTL)</w:t>
      </w:r>
      <w:r>
        <w:rPr>
          <w:i/>
        </w:rPr>
        <w:t>,</w:t>
      </w:r>
      <w:r w:rsidRPr="00A91B5A">
        <w:rPr>
          <w:i/>
        </w:rPr>
        <w:t xml:space="preserve"> </w:t>
      </w:r>
    </w:p>
    <w:p w14:paraId="34A33C45" w14:textId="77777777" w:rsidR="00A91B5A" w:rsidRPr="00A91B5A" w:rsidRDefault="00A91B5A" w:rsidP="00A91B5A">
      <w:pPr>
        <w:pStyle w:val="Odrkovseznam"/>
        <w:rPr>
          <w:i/>
        </w:rPr>
      </w:pPr>
      <w:r w:rsidRPr="00A91B5A">
        <w:rPr>
          <w:i/>
        </w:rPr>
        <w:t>rok vydání</w:t>
      </w:r>
      <w:r>
        <w:rPr>
          <w:i/>
        </w:rPr>
        <w:t>.</w:t>
      </w:r>
      <w:r w:rsidRPr="00A91B5A">
        <w:rPr>
          <w:i/>
        </w:rPr>
        <w:t xml:space="preserve"> </w:t>
      </w:r>
    </w:p>
    <w:p w14:paraId="754BEFDD" w14:textId="77777777" w:rsidR="00A91B5A" w:rsidRDefault="00A91B5A" w:rsidP="00A91B5A">
      <w:r>
        <w:t>Příklad:</w:t>
      </w:r>
    </w:p>
    <w:p w14:paraId="7D3DF874" w14:textId="77777777" w:rsidR="00A91B5A" w:rsidRDefault="00A91B5A" w:rsidP="00A91B5A">
      <w:r>
        <w:lastRenderedPageBreak/>
        <w:t xml:space="preserve"> [1] Rudin, W., Principles of Mathematical Analysis, 3. vydání. McGraw-Hill, Inc., New York, 1976. </w:t>
      </w:r>
    </w:p>
    <w:p w14:paraId="4D716E0E" w14:textId="77777777" w:rsidR="00A91B5A" w:rsidRPr="00A91B5A" w:rsidRDefault="00A91B5A" w:rsidP="00A91B5A">
      <w:pPr>
        <w:rPr>
          <w:i/>
        </w:rPr>
      </w:pPr>
      <w:r w:rsidRPr="00A91B5A">
        <w:rPr>
          <w:i/>
        </w:rPr>
        <w:t xml:space="preserve">Základní citace článku v časopise obsahuje: </w:t>
      </w:r>
    </w:p>
    <w:p w14:paraId="1397E8EE" w14:textId="77777777" w:rsidR="00A91B5A" w:rsidRPr="00A91B5A" w:rsidRDefault="00A91B5A" w:rsidP="00A91B5A">
      <w:pPr>
        <w:pStyle w:val="Odrkovseznam"/>
        <w:rPr>
          <w:i/>
        </w:rPr>
      </w:pPr>
      <w:r w:rsidRPr="00A91B5A">
        <w:rPr>
          <w:i/>
        </w:rPr>
        <w:t>příjmení a jméno autora (autorů)</w:t>
      </w:r>
      <w:r>
        <w:rPr>
          <w:i/>
        </w:rPr>
        <w:t>,</w:t>
      </w:r>
      <w:r w:rsidRPr="00A91B5A">
        <w:rPr>
          <w:i/>
        </w:rPr>
        <w:t xml:space="preserve"> </w:t>
      </w:r>
    </w:p>
    <w:p w14:paraId="45CF9DC5" w14:textId="77777777" w:rsidR="00A91B5A" w:rsidRPr="00A91B5A" w:rsidRDefault="00A91B5A" w:rsidP="00A91B5A">
      <w:pPr>
        <w:pStyle w:val="Odrkovseznam"/>
        <w:rPr>
          <w:i/>
        </w:rPr>
      </w:pPr>
      <w:r w:rsidRPr="00A91B5A">
        <w:rPr>
          <w:i/>
        </w:rPr>
        <w:t>název článku</w:t>
      </w:r>
      <w:r>
        <w:rPr>
          <w:i/>
        </w:rPr>
        <w:t>,</w:t>
      </w:r>
      <w:r w:rsidRPr="00A91B5A">
        <w:rPr>
          <w:i/>
        </w:rPr>
        <w:t xml:space="preserve"> </w:t>
      </w:r>
    </w:p>
    <w:p w14:paraId="48E467F5" w14:textId="77777777" w:rsidR="00A91B5A" w:rsidRPr="00A91B5A" w:rsidRDefault="00A91B5A" w:rsidP="00A91B5A">
      <w:pPr>
        <w:pStyle w:val="Odrkovseznam"/>
        <w:rPr>
          <w:i/>
        </w:rPr>
      </w:pPr>
      <w:r w:rsidRPr="00A91B5A">
        <w:rPr>
          <w:i/>
        </w:rPr>
        <w:t>název časopisu (nejedná-li se o periodikum, pak se píše za slovem In)</w:t>
      </w:r>
      <w:r>
        <w:rPr>
          <w:i/>
        </w:rPr>
        <w:t>,</w:t>
      </w:r>
      <w:r w:rsidRPr="00A91B5A">
        <w:rPr>
          <w:i/>
        </w:rPr>
        <w:t xml:space="preserve"> </w:t>
      </w:r>
    </w:p>
    <w:p w14:paraId="7D74F03A" w14:textId="77777777" w:rsidR="00A91B5A" w:rsidRPr="00A91B5A" w:rsidRDefault="00A91B5A" w:rsidP="00A91B5A">
      <w:pPr>
        <w:pStyle w:val="Odrkovseznam"/>
        <w:rPr>
          <w:i/>
        </w:rPr>
      </w:pPr>
      <w:r w:rsidRPr="00A91B5A">
        <w:rPr>
          <w:i/>
        </w:rPr>
        <w:t>rok vydání</w:t>
      </w:r>
      <w:r>
        <w:rPr>
          <w:i/>
        </w:rPr>
        <w:t>,</w:t>
      </w:r>
      <w:r w:rsidRPr="00A91B5A">
        <w:rPr>
          <w:i/>
        </w:rPr>
        <w:t xml:space="preserve"> </w:t>
      </w:r>
    </w:p>
    <w:p w14:paraId="0A30D331" w14:textId="77777777" w:rsidR="00A91B5A" w:rsidRPr="00A91B5A" w:rsidRDefault="00A91B5A" w:rsidP="00A91B5A">
      <w:pPr>
        <w:pStyle w:val="Odrkovseznam"/>
        <w:rPr>
          <w:i/>
        </w:rPr>
      </w:pPr>
      <w:r w:rsidRPr="00A91B5A">
        <w:rPr>
          <w:i/>
        </w:rPr>
        <w:t>ročník (svazek)</w:t>
      </w:r>
      <w:r>
        <w:rPr>
          <w:i/>
        </w:rPr>
        <w:t>,</w:t>
      </w:r>
      <w:r w:rsidRPr="00A91B5A">
        <w:rPr>
          <w:i/>
        </w:rPr>
        <w:t xml:space="preserve"> </w:t>
      </w:r>
    </w:p>
    <w:p w14:paraId="0E22A47E" w14:textId="77777777" w:rsidR="00A91B5A" w:rsidRPr="00A91B5A" w:rsidRDefault="00A91B5A" w:rsidP="00A91B5A">
      <w:pPr>
        <w:pStyle w:val="Odrkovseznam"/>
        <w:rPr>
          <w:i/>
        </w:rPr>
      </w:pPr>
      <w:r w:rsidRPr="00A91B5A">
        <w:rPr>
          <w:i/>
        </w:rPr>
        <w:t>číslo</w:t>
      </w:r>
      <w:r>
        <w:rPr>
          <w:i/>
        </w:rPr>
        <w:t>,</w:t>
      </w:r>
      <w:r w:rsidRPr="00A91B5A">
        <w:rPr>
          <w:i/>
        </w:rPr>
        <w:t xml:space="preserve"> </w:t>
      </w:r>
    </w:p>
    <w:p w14:paraId="620D3742" w14:textId="77777777" w:rsidR="00A91B5A" w:rsidRPr="00A91B5A" w:rsidRDefault="00A91B5A" w:rsidP="00A91B5A">
      <w:pPr>
        <w:pStyle w:val="Odrkovseznam"/>
        <w:rPr>
          <w:i/>
        </w:rPr>
      </w:pPr>
      <w:r w:rsidRPr="00A91B5A">
        <w:rPr>
          <w:i/>
        </w:rPr>
        <w:t>strany</w:t>
      </w:r>
      <w:r>
        <w:rPr>
          <w:i/>
        </w:rPr>
        <w:t>.</w:t>
      </w:r>
      <w:r w:rsidRPr="00A91B5A">
        <w:rPr>
          <w:i/>
        </w:rPr>
        <w:t xml:space="preserve"> </w:t>
      </w:r>
    </w:p>
    <w:p w14:paraId="300DD5BD" w14:textId="77777777" w:rsidR="00A91B5A" w:rsidRDefault="00A91B5A" w:rsidP="00A91B5A">
      <w:r>
        <w:t>Příklad:</w:t>
      </w:r>
    </w:p>
    <w:p w14:paraId="1DCD89AE" w14:textId="77777777" w:rsidR="00A91B5A" w:rsidRDefault="00A91B5A" w:rsidP="00A91B5A">
      <w:r>
        <w:t xml:space="preserve"> [4] Li, T.Y., and Yorke, J.A., Period three implies chaos, American Mathematical Monthly 82, 985 (1975). </w:t>
      </w:r>
    </w:p>
    <w:p w14:paraId="71279FC4" w14:textId="77777777" w:rsidR="00A91B5A" w:rsidRPr="00A91B5A" w:rsidRDefault="00A91B5A" w:rsidP="00A91B5A">
      <w:pPr>
        <w:rPr>
          <w:i/>
        </w:rPr>
      </w:pPr>
      <w:r w:rsidRPr="00A91B5A">
        <w:rPr>
          <w:i/>
        </w:rPr>
        <w:t xml:space="preserve">Základní citace ve sborníku obsahuje: </w:t>
      </w:r>
    </w:p>
    <w:p w14:paraId="18290DF4" w14:textId="77777777" w:rsidR="00A91B5A" w:rsidRPr="00A91B5A" w:rsidRDefault="00A91B5A" w:rsidP="00A91B5A">
      <w:pPr>
        <w:pStyle w:val="Odrkovseznam"/>
        <w:rPr>
          <w:i/>
        </w:rPr>
      </w:pPr>
      <w:r w:rsidRPr="00A91B5A">
        <w:rPr>
          <w:i/>
        </w:rPr>
        <w:t>příjmení a jméno autora (autorů)</w:t>
      </w:r>
      <w:r>
        <w:rPr>
          <w:i/>
        </w:rPr>
        <w:t>,</w:t>
      </w:r>
      <w:r w:rsidRPr="00A91B5A">
        <w:rPr>
          <w:i/>
        </w:rPr>
        <w:t xml:space="preserve"> </w:t>
      </w:r>
    </w:p>
    <w:p w14:paraId="7A0904E8" w14:textId="77777777" w:rsidR="00A91B5A" w:rsidRPr="00A91B5A" w:rsidRDefault="00A91B5A" w:rsidP="00A91B5A">
      <w:pPr>
        <w:pStyle w:val="Odrkovseznam"/>
        <w:rPr>
          <w:i/>
        </w:rPr>
      </w:pPr>
      <w:r w:rsidRPr="00A91B5A">
        <w:rPr>
          <w:i/>
        </w:rPr>
        <w:t>název stati</w:t>
      </w:r>
      <w:r>
        <w:rPr>
          <w:i/>
        </w:rPr>
        <w:t>,</w:t>
      </w:r>
      <w:r w:rsidRPr="00A91B5A">
        <w:rPr>
          <w:i/>
        </w:rPr>
        <w:t xml:space="preserve"> </w:t>
      </w:r>
    </w:p>
    <w:p w14:paraId="470E2C1F" w14:textId="77777777" w:rsidR="00A91B5A" w:rsidRPr="00A91B5A" w:rsidRDefault="00A91B5A" w:rsidP="00A91B5A">
      <w:pPr>
        <w:pStyle w:val="Odrkovseznam"/>
        <w:rPr>
          <w:i/>
        </w:rPr>
      </w:pPr>
      <w:r w:rsidRPr="00A91B5A">
        <w:rPr>
          <w:i/>
        </w:rPr>
        <w:t>název sborníku za slovem In</w:t>
      </w:r>
      <w:r>
        <w:rPr>
          <w:i/>
        </w:rPr>
        <w:t>,</w:t>
      </w:r>
      <w:r w:rsidRPr="00A91B5A">
        <w:rPr>
          <w:i/>
        </w:rPr>
        <w:t xml:space="preserve"> </w:t>
      </w:r>
    </w:p>
    <w:p w14:paraId="05BF7436" w14:textId="77777777" w:rsidR="00A91B5A" w:rsidRPr="00A91B5A" w:rsidRDefault="00A91B5A" w:rsidP="00A91B5A">
      <w:pPr>
        <w:pStyle w:val="Odrkovseznam"/>
        <w:rPr>
          <w:i/>
        </w:rPr>
      </w:pPr>
      <w:r w:rsidRPr="00A91B5A">
        <w:rPr>
          <w:i/>
        </w:rPr>
        <w:t>místo vydání</w:t>
      </w:r>
      <w:r>
        <w:rPr>
          <w:i/>
        </w:rPr>
        <w:t>,</w:t>
      </w:r>
      <w:r w:rsidRPr="00A91B5A">
        <w:rPr>
          <w:i/>
        </w:rPr>
        <w:t xml:space="preserve"> </w:t>
      </w:r>
    </w:p>
    <w:p w14:paraId="1CD9F205" w14:textId="77777777" w:rsidR="00A91B5A" w:rsidRPr="00A91B5A" w:rsidRDefault="00A91B5A" w:rsidP="00A91B5A">
      <w:pPr>
        <w:pStyle w:val="Odrkovseznam"/>
        <w:rPr>
          <w:i/>
        </w:rPr>
      </w:pPr>
      <w:r w:rsidRPr="00A91B5A">
        <w:rPr>
          <w:i/>
        </w:rPr>
        <w:t>nakladatel</w:t>
      </w:r>
      <w:r>
        <w:rPr>
          <w:i/>
        </w:rPr>
        <w:t>,</w:t>
      </w:r>
      <w:r w:rsidRPr="00A91B5A">
        <w:rPr>
          <w:i/>
        </w:rPr>
        <w:t xml:space="preserve"> </w:t>
      </w:r>
    </w:p>
    <w:p w14:paraId="70265858" w14:textId="77777777" w:rsidR="00A91B5A" w:rsidRPr="00A91B5A" w:rsidRDefault="00A91B5A" w:rsidP="00A91B5A">
      <w:pPr>
        <w:pStyle w:val="Odrkovseznam"/>
        <w:rPr>
          <w:i/>
        </w:rPr>
      </w:pPr>
      <w:r w:rsidRPr="00A91B5A">
        <w:rPr>
          <w:i/>
        </w:rPr>
        <w:t>rok vydání</w:t>
      </w:r>
      <w:r>
        <w:rPr>
          <w:i/>
        </w:rPr>
        <w:t>,</w:t>
      </w:r>
      <w:r w:rsidRPr="00A91B5A">
        <w:rPr>
          <w:i/>
        </w:rPr>
        <w:t xml:space="preserve"> </w:t>
      </w:r>
    </w:p>
    <w:p w14:paraId="0A182075" w14:textId="77777777" w:rsidR="00A91B5A" w:rsidRPr="00A91B5A" w:rsidRDefault="00A91B5A" w:rsidP="00A91B5A">
      <w:pPr>
        <w:pStyle w:val="Odrkovseznam"/>
        <w:rPr>
          <w:i/>
        </w:rPr>
      </w:pPr>
      <w:r w:rsidRPr="00A91B5A">
        <w:rPr>
          <w:i/>
        </w:rPr>
        <w:t>v případě periodického sborníku ročník (svazek)</w:t>
      </w:r>
      <w:r>
        <w:rPr>
          <w:i/>
        </w:rPr>
        <w:t>,</w:t>
      </w:r>
      <w:r w:rsidRPr="00A91B5A">
        <w:rPr>
          <w:i/>
        </w:rPr>
        <w:t xml:space="preserve"> </w:t>
      </w:r>
    </w:p>
    <w:p w14:paraId="5AA1DEFA" w14:textId="77777777" w:rsidR="00A91B5A" w:rsidRPr="00A91B5A" w:rsidRDefault="00A91B5A" w:rsidP="00A91B5A">
      <w:pPr>
        <w:pStyle w:val="Odrkovseznam"/>
        <w:rPr>
          <w:i/>
        </w:rPr>
      </w:pPr>
      <w:r w:rsidRPr="00A91B5A">
        <w:rPr>
          <w:i/>
        </w:rPr>
        <w:t>strany</w:t>
      </w:r>
      <w:r>
        <w:rPr>
          <w:i/>
        </w:rPr>
        <w:t>.</w:t>
      </w:r>
      <w:r w:rsidRPr="00A91B5A">
        <w:rPr>
          <w:i/>
        </w:rPr>
        <w:t xml:space="preserve"> </w:t>
      </w:r>
    </w:p>
    <w:p w14:paraId="0EF3F8B0" w14:textId="77777777" w:rsidR="00A91B5A" w:rsidRDefault="00A91B5A" w:rsidP="00A91B5A">
      <w:r>
        <w:t>Příklad:</w:t>
      </w:r>
    </w:p>
    <w:p w14:paraId="40981F93" w14:textId="77777777" w:rsidR="00A91B5A" w:rsidRDefault="00A91B5A" w:rsidP="00A91B5A">
      <w:r>
        <w:lastRenderedPageBreak/>
        <w:t xml:space="preserve"> [7] Kubáček, L., Kubáčková, L.: Dvouetapové sítě s podmínkami typu I a II. In: Sborník příspěvků spolupracovníku a žáku k devadesátinám profesora Josefa Vykutila, Vojenský zeměpisný ústav, Praha, 2002, 58–72. </w:t>
      </w:r>
    </w:p>
    <w:p w14:paraId="2700279D" w14:textId="77777777" w:rsidR="00A91B5A" w:rsidRPr="00A91B5A" w:rsidRDefault="00A91B5A" w:rsidP="00A91B5A">
      <w:pPr>
        <w:rPr>
          <w:i/>
        </w:rPr>
      </w:pPr>
      <w:r w:rsidRPr="00A91B5A">
        <w:rPr>
          <w:i/>
        </w:rPr>
        <w:t xml:space="preserve">U dalších zdrojů informací musí být uveden přesný zdroj. Platí stejné zásady jako u ostatních dokumentů. Za název se uvádí druh nosiče v hranatých závorkách, např. [online], [CD ROM], [disk]. U online dokumentů musí být uvedena přesná internetová adresa. Uvádí se také datum aktualizace nebo poslední revize a u online dokumentů se v hranatých závorkách píše také datum citování, tj. datum, kdy byla informace skutečně přečtena. </w:t>
      </w:r>
    </w:p>
    <w:p w14:paraId="4BFC8A60" w14:textId="77777777" w:rsidR="00A91B5A" w:rsidRPr="00A91B5A" w:rsidRDefault="00A91B5A" w:rsidP="00A91B5A">
      <w:pPr>
        <w:rPr>
          <w:i/>
        </w:rPr>
      </w:pPr>
      <w:r w:rsidRPr="00A91B5A">
        <w:rPr>
          <w:i/>
        </w:rPr>
        <w:t>Příklad citace internetového zdroje:</w:t>
      </w:r>
    </w:p>
    <w:p w14:paraId="325564A2" w14:textId="77777777" w:rsidR="00A91B5A" w:rsidRDefault="00A91B5A" w:rsidP="00A91B5A">
      <w:r>
        <w:t xml:space="preserve"> [10] Fermat's theorem [online], dostupné z: http://en.wikipedia.org/wiki/Fermat_theorem, [citováno 15. 5. 2007].</w:t>
      </w:r>
    </w:p>
    <w:p w14:paraId="110279F0" w14:textId="77777777" w:rsidR="00A91B5A" w:rsidRPr="00A91B5A" w:rsidRDefault="00A91B5A" w:rsidP="00A91B5A">
      <w:pPr>
        <w:rPr>
          <w:i/>
        </w:rPr>
      </w:pPr>
      <w:r w:rsidRPr="00A91B5A">
        <w:rPr>
          <w:i/>
        </w:rPr>
        <w:t>Příklad citace z denního tisku:</w:t>
      </w:r>
    </w:p>
    <w:p w14:paraId="270CB2EC" w14:textId="77777777" w:rsidR="00A91B5A" w:rsidRDefault="00A91B5A" w:rsidP="00A91B5A">
      <w:r>
        <w:t xml:space="preserve"> [16] Šteinerová, J. Film, který se zrodil ve Varech, vyhrál lvy. Karlovarské noviny [online]. 2004-03-08; 06:53:07 [cit. 2004-03-08; 15:47]. Dostupné v mediální databázi TAMTAM: . Číslo záznamu ZV 20040308000001. </w:t>
      </w:r>
    </w:p>
    <w:p w14:paraId="2D38CD32" w14:textId="77777777" w:rsidR="00A91B5A" w:rsidRPr="00A91B5A" w:rsidRDefault="00A91B5A" w:rsidP="00A91B5A">
      <w:pPr>
        <w:rPr>
          <w:i/>
        </w:rPr>
      </w:pPr>
      <w:r w:rsidRPr="00A91B5A">
        <w:rPr>
          <w:i/>
        </w:rPr>
        <w:t>Odkaz na citaci v textu se uvádí buď jako pořadové číslo (obvykle v závorkách, např. [2]), pod nímž je citace uvedena v seznamu literatury na konci textu, nebo pomocí příjmení autora (autorů) a roku vydání, které jsou uvedeny v závorce, např. [Smith 1990]. V prvním případě jsou citace v seznamu literatury řazeny a průběžně číslovány buď v pořadí, v jakém se na ně odkazujeme, nebo jsou seřazeny abecedně podle jmen autorů. Ve druhém případě jsou citace seřazeny vždy abecedně podle jmen autorů.</w:t>
      </w:r>
    </w:p>
    <w:p w14:paraId="7724B93F" w14:textId="77777777" w:rsidR="00CE6C11" w:rsidRDefault="00CE6C11" w:rsidP="0022003D">
      <w:pPr>
        <w:pStyle w:val="Nadpisneslovan"/>
      </w:pPr>
      <w:bookmarkStart w:id="39" w:name="_Toc270855042"/>
      <w:bookmarkStart w:id="40" w:name="_Toc305593233"/>
      <w:bookmarkEnd w:id="3"/>
      <w:r>
        <w:t xml:space="preserve">Vytváření </w:t>
      </w:r>
      <w:r w:rsidR="009D4948">
        <w:t xml:space="preserve">publikací </w:t>
      </w:r>
      <w:r>
        <w:t>pomocí programu Word 2007</w:t>
      </w:r>
      <w:bookmarkEnd w:id="39"/>
      <w:bookmarkEnd w:id="40"/>
    </w:p>
    <w:p w14:paraId="56E3AE08" w14:textId="77777777" w:rsidR="00CE6C11" w:rsidRDefault="004F20E0" w:rsidP="00CE6C11">
      <w:r>
        <w:t>V této kapitole se budeme věnovat pokročilým funkcím Wordu, které jsou zaměřeny na tvorbu publikací.</w:t>
      </w:r>
    </w:p>
    <w:p w14:paraId="77984464" w14:textId="77777777" w:rsidR="00CE6C11" w:rsidRDefault="00CE6C11" w:rsidP="0022003D">
      <w:pPr>
        <w:pStyle w:val="Nadpisneslovan"/>
      </w:pPr>
      <w:bookmarkStart w:id="41" w:name="_Toc270855044"/>
      <w:bookmarkStart w:id="42" w:name="_Toc305593234"/>
      <w:r>
        <w:lastRenderedPageBreak/>
        <w:t>Oddíly</w:t>
      </w:r>
      <w:bookmarkEnd w:id="41"/>
      <w:bookmarkEnd w:id="42"/>
    </w:p>
    <w:p w14:paraId="2784A837" w14:textId="77777777" w:rsidR="00CE6C11" w:rsidRDefault="00CE6C11" w:rsidP="00CE6C11">
      <w:r>
        <w:t xml:space="preserve">Oddíl je část dokumentu. Může to být jeden odstavec, stránka nebo i více stránek. Pokud jste s oddíly v dokumentu nepracovali, potom váš dokument obsahuje pouze jeden oddíl – celý dokument. </w:t>
      </w:r>
    </w:p>
    <w:p w14:paraId="2736116F" w14:textId="77777777" w:rsidR="00CE6C11" w:rsidRDefault="00CE6C11" w:rsidP="00CE6C11">
      <w:r>
        <w:t>K čemu jsou oddíly dobré? V každém oddílu můžete mít nastaveny různé vlastnosti dokumentu, například:</w:t>
      </w:r>
    </w:p>
    <w:p w14:paraId="6047A5CA" w14:textId="77777777" w:rsidR="00CE6C11" w:rsidRPr="00B41A71" w:rsidRDefault="00CE6C11" w:rsidP="00CE6C11">
      <w:pPr>
        <w:pStyle w:val="Odrkovseznam"/>
      </w:pPr>
      <w:r w:rsidRPr="00B41A71">
        <w:t>okraje</w:t>
      </w:r>
      <w:r>
        <w:t xml:space="preserve"> stránky</w:t>
      </w:r>
      <w:r w:rsidRPr="00B41A71">
        <w:t>,</w:t>
      </w:r>
    </w:p>
    <w:p w14:paraId="37B027C0" w14:textId="77777777" w:rsidR="00CE6C11" w:rsidRPr="00B41A71" w:rsidRDefault="00CE6C11" w:rsidP="00CE6C11">
      <w:pPr>
        <w:pStyle w:val="Odrkovseznam"/>
      </w:pPr>
      <w:r w:rsidRPr="00B41A71">
        <w:t>formát nebo orientace papíru,</w:t>
      </w:r>
    </w:p>
    <w:p w14:paraId="7BF1C3C4" w14:textId="77777777" w:rsidR="00CE6C11" w:rsidRPr="00B41A71" w:rsidRDefault="00CE6C11" w:rsidP="00CE6C11">
      <w:pPr>
        <w:pStyle w:val="Odrkovseznam"/>
      </w:pPr>
      <w:r w:rsidRPr="00B41A71">
        <w:t>ohraničení stránky,</w:t>
      </w:r>
    </w:p>
    <w:p w14:paraId="04F0404D" w14:textId="77777777" w:rsidR="00CE6C11" w:rsidRPr="00B41A71" w:rsidRDefault="00CE6C11" w:rsidP="00CE6C11">
      <w:pPr>
        <w:pStyle w:val="Odrkovseznam"/>
      </w:pPr>
      <w:r w:rsidRPr="00B41A71">
        <w:t xml:space="preserve">svislé zarovnání textu na stránce, </w:t>
      </w:r>
    </w:p>
    <w:p w14:paraId="0FDF7476" w14:textId="77777777" w:rsidR="00CE6C11" w:rsidRPr="00B41A71" w:rsidRDefault="00133712" w:rsidP="00CE6C11">
      <w:pPr>
        <w:pStyle w:val="Odrkovseznam"/>
      </w:pPr>
      <w:hyperlink r:id="rId19" w:history="1">
        <w:r w:rsidR="00CE6C11" w:rsidRPr="00B41A71">
          <w:t xml:space="preserve">záhlaví a zápatí </w:t>
        </w:r>
      </w:hyperlink>
      <w:r w:rsidR="00CE6C11" w:rsidRPr="00B41A71">
        <w:t>,</w:t>
      </w:r>
    </w:p>
    <w:p w14:paraId="0A8385F9" w14:textId="77777777" w:rsidR="00CE6C11" w:rsidRPr="00B41A71" w:rsidRDefault="00CE6C11" w:rsidP="00CE6C11">
      <w:pPr>
        <w:pStyle w:val="Odrkovseznam"/>
      </w:pPr>
      <w:r w:rsidRPr="00B41A71">
        <w:t>počet sloupců,</w:t>
      </w:r>
    </w:p>
    <w:p w14:paraId="72B75049" w14:textId="77777777" w:rsidR="00CE6C11" w:rsidRPr="00B41A71" w:rsidRDefault="00CE6C11" w:rsidP="00CE6C11">
      <w:pPr>
        <w:pStyle w:val="Odrkovseznam"/>
      </w:pPr>
      <w:r w:rsidRPr="00B41A71">
        <w:t>čísla stránek,</w:t>
      </w:r>
    </w:p>
    <w:p w14:paraId="7D8FEE83" w14:textId="77777777" w:rsidR="00CE6C11" w:rsidRDefault="00CE6C11" w:rsidP="00CE6C11">
      <w:pPr>
        <w:pStyle w:val="Odrkovseznam"/>
      </w:pPr>
      <w:r w:rsidRPr="00B41A71">
        <w:t>poznámky pod čarou a vysvětlivky.</w:t>
      </w:r>
    </w:p>
    <w:p w14:paraId="15BE0A4F" w14:textId="77777777" w:rsidR="00CE6C11" w:rsidRPr="00B41A71" w:rsidRDefault="00CE6C11" w:rsidP="00CE6C11">
      <w:pPr>
        <w:rPr>
          <w:kern w:val="0"/>
        </w:rPr>
      </w:pPr>
      <w:r>
        <w:rPr>
          <w:kern w:val="0"/>
        </w:rPr>
        <w:t>Pokud tedy chcete, aby první strana dokumentu byla orientována vodorovně a druhá svisle, musíte k tomu použít oddíly.</w:t>
      </w:r>
    </w:p>
    <w:p w14:paraId="369E2FC6" w14:textId="77777777" w:rsidR="00CE6C11" w:rsidRDefault="00CE6C11" w:rsidP="00114D76">
      <w:pPr>
        <w:pStyle w:val="Nadpis4"/>
      </w:pPr>
      <w:bookmarkStart w:id="43" w:name="_Toc114645647"/>
      <w:bookmarkStart w:id="44" w:name="_Toc246739728"/>
      <w:bookmarkStart w:id="45" w:name="_Toc247100627"/>
      <w:bookmarkStart w:id="46" w:name="_Toc270855045"/>
      <w:r>
        <w:t>Vytvoření oddílu</w:t>
      </w:r>
      <w:bookmarkEnd w:id="43"/>
      <w:bookmarkEnd w:id="44"/>
      <w:bookmarkEnd w:id="45"/>
      <w:r>
        <w:t xml:space="preserve"> a jeho vlastnosti</w:t>
      </w:r>
      <w:bookmarkEnd w:id="46"/>
    </w:p>
    <w:p w14:paraId="6D9B85CF" w14:textId="77777777" w:rsidR="00CE6C11" w:rsidRDefault="00CE6C11" w:rsidP="00CE6C11">
      <w:r>
        <w:t xml:space="preserve">Oddíl v dokumentu vytvoříme tak, že na libovolné místo vložíme </w:t>
      </w:r>
      <w:r>
        <w:rPr>
          <w:b/>
        </w:rPr>
        <w:t>konec oddílu</w:t>
      </w:r>
      <w:r>
        <w:t xml:space="preserve"> pomocí tlačítka </w:t>
      </w:r>
      <w:r w:rsidRPr="00BC479C">
        <w:rPr>
          <w:b/>
        </w:rPr>
        <w:t>Konce</w:t>
      </w:r>
      <w:r>
        <w:t xml:space="preserve"> v sekci </w:t>
      </w:r>
      <w:r>
        <w:rPr>
          <w:b/>
        </w:rPr>
        <w:t xml:space="preserve">Vzhled </w:t>
      </w:r>
      <w:r w:rsidRPr="00B41A71">
        <w:rPr>
          <w:b/>
        </w:rPr>
        <w:t>stránky</w:t>
      </w:r>
      <w:r>
        <w:t xml:space="preserve"> na kartě </w:t>
      </w:r>
      <w:r>
        <w:rPr>
          <w:b/>
        </w:rPr>
        <w:t xml:space="preserve">Rozložení </w:t>
      </w:r>
      <w:r w:rsidRPr="00BC479C">
        <w:rPr>
          <w:b/>
        </w:rPr>
        <w:t>stránky</w:t>
      </w:r>
      <w:r>
        <w:t>.</w:t>
      </w:r>
    </w:p>
    <w:p w14:paraId="02694FF6" w14:textId="2D494FE0" w:rsidR="00CE6C11" w:rsidRDefault="00FC5709" w:rsidP="00CE6C11">
      <w:pPr>
        <w:pStyle w:val="Obrzek"/>
      </w:pPr>
      <w:r w:rsidRPr="00F57A1C">
        <w:rPr>
          <w:snapToGrid/>
        </w:rPr>
        <w:lastRenderedPageBreak/>
        <w:drawing>
          <wp:inline distT="0" distB="0" distL="0" distR="0" wp14:anchorId="60F32604" wp14:editId="4689BDF6">
            <wp:extent cx="2162175" cy="3000375"/>
            <wp:effectExtent l="0" t="0" r="9525" b="9525"/>
            <wp:docPr id="7" name="Obrázek 603" descr="Popis: ob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3" descr="Popis: obr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3000375"/>
                    </a:xfrm>
                    <a:prstGeom prst="rect">
                      <a:avLst/>
                    </a:prstGeom>
                    <a:noFill/>
                    <a:ln>
                      <a:noFill/>
                    </a:ln>
                  </pic:spPr>
                </pic:pic>
              </a:graphicData>
            </a:graphic>
          </wp:inline>
        </w:drawing>
      </w:r>
    </w:p>
    <w:p w14:paraId="1D2D4A4A" w14:textId="77777777" w:rsidR="00CE6C11" w:rsidRDefault="00CE6C11" w:rsidP="00CE6C11">
      <w:pPr>
        <w:pStyle w:val="Titulek"/>
      </w:pPr>
      <w:bookmarkStart w:id="47" w:name="_Toc247100705"/>
      <w:r>
        <w:t xml:space="preserve">Obrázek </w:t>
      </w:r>
      <w:r w:rsidR="00133712">
        <w:fldChar w:fldCharType="begin"/>
      </w:r>
      <w:r w:rsidR="00133712">
        <w:instrText xml:space="preserve"> SEQ Obrázek \* ARABIC </w:instrText>
      </w:r>
      <w:r w:rsidR="00133712">
        <w:fldChar w:fldCharType="separate"/>
      </w:r>
      <w:r w:rsidR="00932E93">
        <w:rPr>
          <w:noProof/>
        </w:rPr>
        <w:t>4</w:t>
      </w:r>
      <w:r w:rsidR="00133712">
        <w:rPr>
          <w:noProof/>
        </w:rPr>
        <w:fldChar w:fldCharType="end"/>
      </w:r>
      <w:r>
        <w:t xml:space="preserve"> – Vložení konce oddílu</w:t>
      </w:r>
      <w:bookmarkEnd w:id="47"/>
    </w:p>
    <w:p w14:paraId="6D87BC05" w14:textId="77777777" w:rsidR="00CE6C11" w:rsidRDefault="00CE6C11" w:rsidP="00CE6C11">
      <w:r>
        <w:t xml:space="preserve">Zde si můžete vybrat různé typy konců oddílů podle toho, jaký oddíl vlastně chcete vytvořit: </w:t>
      </w:r>
    </w:p>
    <w:p w14:paraId="0B44F312" w14:textId="77777777" w:rsidR="00CE6C11" w:rsidRDefault="00CE6C11" w:rsidP="00CE6C11">
      <w:pPr>
        <w:pStyle w:val="Odrkovseznam"/>
      </w:pPr>
      <w:r w:rsidRPr="00B41A71">
        <w:rPr>
          <w:b/>
        </w:rPr>
        <w:t>Další stránka</w:t>
      </w:r>
      <w:r>
        <w:t>. Pokud si vyberete tento typ konce oddílu, bude nový oddíl začínat na další stránce. Tento konec použijte, pokud chcete měnit vlastnosti oddílu na úrovni stránky (velikost okrajů, orientaci stránky).</w:t>
      </w:r>
    </w:p>
    <w:p w14:paraId="6F2DB8B3" w14:textId="77777777" w:rsidR="00CE6C11" w:rsidRDefault="00CE6C11" w:rsidP="00CE6C11">
      <w:pPr>
        <w:pStyle w:val="Odrkovseznam"/>
      </w:pPr>
      <w:r w:rsidRPr="00B41A71">
        <w:rPr>
          <w:b/>
        </w:rPr>
        <w:t>Nepřetržitě</w:t>
      </w:r>
      <w:r>
        <w:t xml:space="preserve">. Tento typ konce, kterému se také říká průběžný, </w:t>
      </w:r>
      <w:bookmarkStart w:id="48" w:name="_Toc114643415"/>
      <w:bookmarkStart w:id="49" w:name="_Toc114645648"/>
      <w:bookmarkStart w:id="50" w:name="_Toc246739729"/>
      <w:r w:rsidRPr="00B41A71">
        <w:t>zahájí nový oddíl na stejné stránce. Průběžný konec oddílu se používá k provedení změny formátování, jako je například změna počtu sloupců na stránce.</w:t>
      </w:r>
    </w:p>
    <w:p w14:paraId="4813AFF3" w14:textId="77777777" w:rsidR="00CE6C11" w:rsidRDefault="00CE6C11" w:rsidP="00CE6C11">
      <w:pPr>
        <w:pStyle w:val="Odrkovseznam"/>
      </w:pPr>
      <w:r>
        <w:rPr>
          <w:b/>
        </w:rPr>
        <w:t>Sudá a lichá stránka</w:t>
      </w:r>
      <w:r>
        <w:t>. Tímto koncem</w:t>
      </w:r>
      <w:r w:rsidRPr="00B41A71">
        <w:t xml:space="preserve"> oddílu </w:t>
      </w:r>
      <w:r>
        <w:t>docílíte toho, že</w:t>
      </w:r>
      <w:r w:rsidRPr="00B41A71">
        <w:t xml:space="preserve"> nový oddíl </w:t>
      </w:r>
      <w:r>
        <w:t xml:space="preserve">bude začínat </w:t>
      </w:r>
      <w:r w:rsidRPr="00B41A71">
        <w:t xml:space="preserve">na následující sudé nebo liché stránce. Pokud chcete, aby kapitoly dokumentů vždy začínaly na liché nebo na sudé stránce, použijte </w:t>
      </w:r>
      <w:r>
        <w:t>tento typ konce</w:t>
      </w:r>
      <w:r w:rsidRPr="00B41A71">
        <w:t>.</w:t>
      </w:r>
    </w:p>
    <w:bookmarkEnd w:id="48"/>
    <w:bookmarkEnd w:id="49"/>
    <w:bookmarkEnd w:id="50"/>
    <w:p w14:paraId="3651E01C" w14:textId="77777777" w:rsidR="00CE6C11" w:rsidRDefault="00CE6C11" w:rsidP="00CE6C11">
      <w:r>
        <w:t>Vlastnosti oddílu nastavujeme stejně jako vlastnosti celého dokumentu. Jen při nastavení příslušné vlastnosti je potřeba dát pozor, aby se tato změna promítla jen v aktuálním oddílu.</w:t>
      </w:r>
    </w:p>
    <w:p w14:paraId="7E0F5C0C" w14:textId="15C0313F" w:rsidR="00CE6C11" w:rsidRDefault="00CE6C11" w:rsidP="00CE6C11">
      <w:pPr>
        <w:pStyle w:val="Pklad"/>
      </w:pPr>
      <w:r>
        <w:lastRenderedPageBreak/>
        <w:t>Pokud</w:t>
      </w:r>
      <w:r w:rsidR="00FC5709">
        <w:rPr>
          <w:noProof/>
        </w:rPr>
        <w:drawing>
          <wp:anchor distT="0" distB="0" distL="114300" distR="114300" simplePos="0" relativeHeight="251658752" behindDoc="0" locked="0" layoutInCell="1" allowOverlap="1" wp14:anchorId="6B0661CF" wp14:editId="70BCCAE2">
            <wp:simplePos x="0" y="0"/>
            <wp:positionH relativeFrom="column">
              <wp:posOffset>5193030</wp:posOffset>
            </wp:positionH>
            <wp:positionV relativeFrom="paragraph">
              <wp:posOffset>0</wp:posOffset>
            </wp:positionV>
            <wp:extent cx="554355" cy="572135"/>
            <wp:effectExtent l="0" t="0" r="0" b="0"/>
            <wp:wrapSquare wrapText="bothSides"/>
            <wp:docPr id="3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 cy="5721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chcete změnit formát stránky, použijte dialogové okno, které vyvoláte stisknutím tlačítka v pravém dolním rohu sekce </w:t>
      </w:r>
      <w:r>
        <w:rPr>
          <w:b/>
        </w:rPr>
        <w:t>Vzhled stránky</w:t>
      </w:r>
      <w:r>
        <w:t xml:space="preserve"> na kartě </w:t>
      </w:r>
      <w:r>
        <w:rPr>
          <w:b/>
        </w:rPr>
        <w:t>Rozložení stránky</w:t>
      </w:r>
      <w:r>
        <w:t xml:space="preserve">. </w:t>
      </w:r>
    </w:p>
    <w:p w14:paraId="2E4B3C4F" w14:textId="4CA6C817" w:rsidR="00CE6C11" w:rsidRDefault="00FC5709" w:rsidP="00CE6C11">
      <w:pPr>
        <w:pStyle w:val="Obrzek"/>
      </w:pPr>
      <w:r w:rsidRPr="00F57A1C">
        <w:rPr>
          <w:snapToGrid/>
        </w:rPr>
        <w:drawing>
          <wp:inline distT="0" distB="0" distL="0" distR="0" wp14:anchorId="6EE333CA" wp14:editId="0AE9F69E">
            <wp:extent cx="2524125" cy="3028950"/>
            <wp:effectExtent l="0" t="0" r="9525" b="0"/>
            <wp:docPr id="8" name="Obrázek 604" descr="Popis: ob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4" descr="Popis: obr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3028950"/>
                    </a:xfrm>
                    <a:prstGeom prst="rect">
                      <a:avLst/>
                    </a:prstGeom>
                    <a:noFill/>
                    <a:ln>
                      <a:noFill/>
                    </a:ln>
                  </pic:spPr>
                </pic:pic>
              </a:graphicData>
            </a:graphic>
          </wp:inline>
        </w:drawing>
      </w:r>
    </w:p>
    <w:p w14:paraId="17557799" w14:textId="77777777" w:rsidR="00CE6C11" w:rsidRPr="002E10BB" w:rsidRDefault="00CE6C11" w:rsidP="00CE6C11">
      <w:pPr>
        <w:pStyle w:val="Titulek"/>
      </w:pPr>
      <w:bookmarkStart w:id="51" w:name="_Toc247100706"/>
      <w:r>
        <w:t xml:space="preserve">Obrázek </w:t>
      </w:r>
      <w:r w:rsidR="00133712">
        <w:fldChar w:fldCharType="begin"/>
      </w:r>
      <w:r w:rsidR="00133712">
        <w:instrText xml:space="preserve"> </w:instrText>
      </w:r>
      <w:r w:rsidR="00133712">
        <w:instrText xml:space="preserve">SEQ Obrázek \* ARABIC </w:instrText>
      </w:r>
      <w:r w:rsidR="00133712">
        <w:fldChar w:fldCharType="separate"/>
      </w:r>
      <w:r w:rsidR="00932E93">
        <w:rPr>
          <w:noProof/>
        </w:rPr>
        <w:t>5</w:t>
      </w:r>
      <w:r w:rsidR="00133712">
        <w:rPr>
          <w:noProof/>
        </w:rPr>
        <w:fldChar w:fldCharType="end"/>
      </w:r>
      <w:r>
        <w:t xml:space="preserve"> – Nastavení vlastností oddílu</w:t>
      </w:r>
      <w:bookmarkEnd w:id="51"/>
    </w:p>
    <w:p w14:paraId="44D9D457" w14:textId="77777777" w:rsidR="00CE6C11" w:rsidRPr="002E10BB" w:rsidRDefault="00CE6C11" w:rsidP="00CE6C11">
      <w:pPr>
        <w:pStyle w:val="Pklad"/>
      </w:pPr>
      <w:r>
        <w:t xml:space="preserve">Zde podle potřeby nastavte okraje, orientaci i vlastnosti stránek dle vašich požadavků. Důležité je v poli </w:t>
      </w:r>
      <w:r>
        <w:rPr>
          <w:b/>
        </w:rPr>
        <w:t>Použít na</w:t>
      </w:r>
      <w:r>
        <w:t xml:space="preserve"> vybrat hodnotu „na tento oddíl“. Po stisknutí tlačítka </w:t>
      </w:r>
      <w:r>
        <w:rPr>
          <w:b/>
        </w:rPr>
        <w:t>OK</w:t>
      </w:r>
      <w:r>
        <w:t xml:space="preserve"> se zvolené vlastnosti nastaví, ale pouze na aktuální oddíl. Obdobně můžete nastavovat vlastnosti v záložkách </w:t>
      </w:r>
      <w:r>
        <w:rPr>
          <w:b/>
        </w:rPr>
        <w:t>Papír</w:t>
      </w:r>
      <w:r>
        <w:t xml:space="preserve"> a </w:t>
      </w:r>
      <w:r>
        <w:rPr>
          <w:b/>
        </w:rPr>
        <w:t>Rozložení</w:t>
      </w:r>
      <w:r>
        <w:t>.</w:t>
      </w:r>
      <w:bookmarkStart w:id="52" w:name="_Toc114645649"/>
      <w:bookmarkStart w:id="53" w:name="_Toc246739730"/>
    </w:p>
    <w:p w14:paraId="73B3EA70" w14:textId="77777777" w:rsidR="00CE6C11" w:rsidRDefault="00CE6C11" w:rsidP="00114D76">
      <w:pPr>
        <w:pStyle w:val="Nadpis4"/>
      </w:pPr>
      <w:bookmarkStart w:id="54" w:name="_Toc247100629"/>
      <w:bookmarkStart w:id="55" w:name="_Toc270855046"/>
      <w:r>
        <w:t>Sloupce</w:t>
      </w:r>
      <w:bookmarkEnd w:id="52"/>
      <w:bookmarkEnd w:id="53"/>
      <w:bookmarkEnd w:id="54"/>
      <w:bookmarkEnd w:id="55"/>
    </w:p>
    <w:p w14:paraId="5835CCE9" w14:textId="77777777" w:rsidR="00CE6C11" w:rsidRDefault="00CE6C11" w:rsidP="00CE6C11">
      <w:r>
        <w:t>S oddíly úzce souvisí i sloupce. Pokud budete mít v celém dokumentu stejný počet sloupců, pak si vystačíte s jedním oddílem. Většinou však chcete rozdělit text na sloupce pouze u části textu (strana, dvě, …). V tom okamžiku se bez oddílu neobejdete, i když si to asi ani neuvědomíte.</w:t>
      </w:r>
    </w:p>
    <w:p w14:paraId="2302FB29" w14:textId="77777777" w:rsidR="00CE6C11" w:rsidRDefault="00CE6C11" w:rsidP="00CE6C11">
      <w:r>
        <w:t xml:space="preserve">Pokud chcete text psát ve více sloupcích, vytvořte více sloupců stisknutím tlačítka </w:t>
      </w:r>
      <w:r>
        <w:rPr>
          <w:b/>
        </w:rPr>
        <w:t xml:space="preserve">Sloupce </w:t>
      </w:r>
      <w:r>
        <w:t xml:space="preserve">v sekci </w:t>
      </w:r>
      <w:r>
        <w:rPr>
          <w:b/>
        </w:rPr>
        <w:t xml:space="preserve">Vzhled </w:t>
      </w:r>
      <w:r w:rsidRPr="00626F36">
        <w:rPr>
          <w:b/>
        </w:rPr>
        <w:t>stránky</w:t>
      </w:r>
      <w:r>
        <w:t xml:space="preserve"> na kartě </w:t>
      </w:r>
      <w:r>
        <w:rPr>
          <w:b/>
        </w:rPr>
        <w:t xml:space="preserve">Rozložení </w:t>
      </w:r>
      <w:r w:rsidRPr="00626F36">
        <w:rPr>
          <w:b/>
        </w:rPr>
        <w:t>stránky</w:t>
      </w:r>
      <w:r>
        <w:t>. Po jeho stisknutí se zobrazí toto okno:</w:t>
      </w:r>
    </w:p>
    <w:p w14:paraId="446A18AE" w14:textId="2D202CA2" w:rsidR="00CE6C11" w:rsidRDefault="00FC5709" w:rsidP="00CE6C11">
      <w:pPr>
        <w:pStyle w:val="Obrzek"/>
      </w:pPr>
      <w:r w:rsidRPr="00F57A1C">
        <w:rPr>
          <w:snapToGrid/>
        </w:rPr>
        <w:lastRenderedPageBreak/>
        <w:drawing>
          <wp:inline distT="0" distB="0" distL="0" distR="0" wp14:anchorId="1D46B450" wp14:editId="407A4119">
            <wp:extent cx="1076325" cy="2438400"/>
            <wp:effectExtent l="0" t="0" r="9525" b="0"/>
            <wp:docPr id="9" name="Obrázek 605" descr="Popis: ob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5" descr="Popis: obr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2438400"/>
                    </a:xfrm>
                    <a:prstGeom prst="rect">
                      <a:avLst/>
                    </a:prstGeom>
                    <a:noFill/>
                    <a:ln>
                      <a:noFill/>
                    </a:ln>
                  </pic:spPr>
                </pic:pic>
              </a:graphicData>
            </a:graphic>
          </wp:inline>
        </w:drawing>
      </w:r>
    </w:p>
    <w:p w14:paraId="35419B4F" w14:textId="77777777" w:rsidR="00CE6C11" w:rsidRDefault="00CE6C11" w:rsidP="00CE6C11">
      <w:pPr>
        <w:pStyle w:val="Titulek"/>
      </w:pPr>
      <w:bookmarkStart w:id="56" w:name="_Toc247100707"/>
      <w:r>
        <w:t xml:space="preserve">Obrázek </w:t>
      </w:r>
      <w:r w:rsidR="00133712">
        <w:fldChar w:fldCharType="begin"/>
      </w:r>
      <w:r w:rsidR="00133712">
        <w:instrText xml:space="preserve"> SEQ Obrázek \* ARABIC </w:instrText>
      </w:r>
      <w:r w:rsidR="00133712">
        <w:fldChar w:fldCharType="separate"/>
      </w:r>
      <w:r w:rsidR="00932E93">
        <w:rPr>
          <w:noProof/>
        </w:rPr>
        <w:t>6</w:t>
      </w:r>
      <w:r w:rsidR="00133712">
        <w:rPr>
          <w:noProof/>
        </w:rPr>
        <w:fldChar w:fldCharType="end"/>
      </w:r>
      <w:r>
        <w:t xml:space="preserve"> - Vytvoření více sloupců</w:t>
      </w:r>
      <w:bookmarkEnd w:id="56"/>
    </w:p>
    <w:p w14:paraId="30F00635" w14:textId="77777777" w:rsidR="00CE6C11" w:rsidRDefault="00CE6C11" w:rsidP="00CE6C11">
      <w:r>
        <w:t xml:space="preserve">Zde si myší můžete vybrat počet sloupců. Po výběru počtu sloupců se text v aktuálním oddíle přeformátuje do příslušného počtu sloupců. Pokud máte v dokumentu pouze jeden oddíl, bude celý dokument naformátován do příslušných sloupců. </w:t>
      </w:r>
    </w:p>
    <w:p w14:paraId="032AF74C" w14:textId="77777777" w:rsidR="00CE6C11" w:rsidRDefault="00CE6C11" w:rsidP="00CE6C11">
      <w:r>
        <w:t xml:space="preserve">Pokud jste před stisknutím tlačítka </w:t>
      </w:r>
      <w:r w:rsidRPr="0041380B">
        <w:rPr>
          <w:b/>
        </w:rPr>
        <w:t>Sloupce</w:t>
      </w:r>
      <w:r>
        <w:t xml:space="preserve"> </w:t>
      </w:r>
      <w:r w:rsidRPr="0041380B">
        <w:t>měli</w:t>
      </w:r>
      <w:r>
        <w:t xml:space="preserve"> vybraný libovolně dlouhý text, vytvoří se z tohoto textu nový oddíl a v něm se vytvoří příslušný počet sloupců.</w:t>
      </w:r>
    </w:p>
    <w:p w14:paraId="225DE27F" w14:textId="77777777" w:rsidR="00CE6C11" w:rsidRDefault="00CE6C11" w:rsidP="00CE6C11">
      <w:r>
        <w:t xml:space="preserve">Při práci s textem v sloupcích můžete chtít ukončit text v příslušném sloupci a pokračovat ve sloupci dalším. Toto provede tak, že kurzor umístíte před text, který chcete umístit do dalšího sloupce, stisknete tlačítko </w:t>
      </w:r>
      <w:r w:rsidRPr="00BC479C">
        <w:rPr>
          <w:b/>
        </w:rPr>
        <w:t>Konce</w:t>
      </w:r>
      <w:r>
        <w:t xml:space="preserve"> v sekci </w:t>
      </w:r>
      <w:r>
        <w:rPr>
          <w:b/>
        </w:rPr>
        <w:t xml:space="preserve">Vzhled </w:t>
      </w:r>
      <w:r w:rsidRPr="00626F36">
        <w:rPr>
          <w:b/>
        </w:rPr>
        <w:t>stránky</w:t>
      </w:r>
      <w:r>
        <w:t xml:space="preserve"> na kartě </w:t>
      </w:r>
      <w:r>
        <w:rPr>
          <w:b/>
        </w:rPr>
        <w:t xml:space="preserve">Rozložení </w:t>
      </w:r>
      <w:r w:rsidRPr="00BC479C">
        <w:rPr>
          <w:b/>
        </w:rPr>
        <w:t>stránky</w:t>
      </w:r>
      <w:r>
        <w:t xml:space="preserve"> a</w:t>
      </w:r>
      <w:r w:rsidRPr="00D42F3A">
        <w:t xml:space="preserve"> </w:t>
      </w:r>
      <w:r>
        <w:t xml:space="preserve">zde vyberte možnost </w:t>
      </w:r>
      <w:r>
        <w:rPr>
          <w:b/>
        </w:rPr>
        <w:t>Sloupec</w:t>
      </w:r>
      <w:r>
        <w:t>.</w:t>
      </w:r>
    </w:p>
    <w:p w14:paraId="06C6EB59" w14:textId="2863033C" w:rsidR="00CE6C11" w:rsidRDefault="00FC5709" w:rsidP="00CE6C11">
      <w:pPr>
        <w:pStyle w:val="Obrzek"/>
      </w:pPr>
      <w:r w:rsidRPr="00F57A1C">
        <w:rPr>
          <w:snapToGrid/>
        </w:rPr>
        <w:lastRenderedPageBreak/>
        <w:drawing>
          <wp:inline distT="0" distB="0" distL="0" distR="0" wp14:anchorId="3C801224" wp14:editId="6A7BBF33">
            <wp:extent cx="2514600" cy="3495675"/>
            <wp:effectExtent l="0" t="0" r="0" b="9525"/>
            <wp:docPr id="10" name="Obrázek 603" descr="Popis: ob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3" descr="Popis: obr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3495675"/>
                    </a:xfrm>
                    <a:prstGeom prst="rect">
                      <a:avLst/>
                    </a:prstGeom>
                    <a:noFill/>
                    <a:ln>
                      <a:noFill/>
                    </a:ln>
                  </pic:spPr>
                </pic:pic>
              </a:graphicData>
            </a:graphic>
          </wp:inline>
        </w:drawing>
      </w:r>
    </w:p>
    <w:p w14:paraId="183F6B35" w14:textId="77777777" w:rsidR="00CE6C11" w:rsidRDefault="00CE6C11" w:rsidP="00CE6C11">
      <w:pPr>
        <w:pStyle w:val="Titulek"/>
      </w:pPr>
      <w:bookmarkStart w:id="57" w:name="_Toc247100709"/>
      <w:r>
        <w:t xml:space="preserve">Obrázek </w:t>
      </w:r>
      <w:r w:rsidR="00133712">
        <w:fldChar w:fldCharType="begin"/>
      </w:r>
      <w:r w:rsidR="00133712">
        <w:instrText xml:space="preserve"> SEQ Obrázek \* ARABIC </w:instrText>
      </w:r>
      <w:r w:rsidR="00133712">
        <w:fldChar w:fldCharType="separate"/>
      </w:r>
      <w:r w:rsidR="00932E93">
        <w:rPr>
          <w:noProof/>
        </w:rPr>
        <w:t>7</w:t>
      </w:r>
      <w:r w:rsidR="00133712">
        <w:rPr>
          <w:noProof/>
        </w:rPr>
        <w:fldChar w:fldCharType="end"/>
      </w:r>
      <w:r>
        <w:t xml:space="preserve"> – Vložení konce sloupce</w:t>
      </w:r>
      <w:bookmarkEnd w:id="57"/>
    </w:p>
    <w:p w14:paraId="54009ABB" w14:textId="77777777" w:rsidR="00CE6C11" w:rsidRDefault="00CE6C11" w:rsidP="0022003D">
      <w:pPr>
        <w:pStyle w:val="Nadpisneslovan"/>
      </w:pPr>
      <w:bookmarkStart w:id="58" w:name="_Ref267562929"/>
      <w:bookmarkStart w:id="59" w:name="_Toc270855047"/>
      <w:bookmarkStart w:id="60" w:name="_Toc305593235"/>
      <w:r>
        <w:t>Záhlaví a zápatí</w:t>
      </w:r>
      <w:bookmarkEnd w:id="58"/>
      <w:bookmarkEnd w:id="59"/>
      <w:bookmarkEnd w:id="60"/>
    </w:p>
    <w:p w14:paraId="363CE6E7" w14:textId="77777777" w:rsidR="00CE6C11" w:rsidRDefault="00CE6C11" w:rsidP="00CE6C11">
      <w:r w:rsidRPr="00C724E1">
        <w:rPr>
          <w:b/>
        </w:rPr>
        <w:t>Záhlaví</w:t>
      </w:r>
      <w:r>
        <w:t xml:space="preserve"> respektive </w:t>
      </w:r>
      <w:r w:rsidRPr="00C724E1">
        <w:rPr>
          <w:b/>
        </w:rPr>
        <w:t>zápatí</w:t>
      </w:r>
      <w:r>
        <w:t xml:space="preserve"> je oblast na listu, která se nachází nad respektive pod stránkou, na kterou píšeme. Do záhlaví se umísťují údaje o celém dokumentu (název, číslo kapitoly, logo a adresa firmy). V zápatí se většinou vyskytuje číslo stránky. Základní vlastností záhlaví i zápatí je ta, že jsou stejná (popřípadě s drobnými rozdíly) pro všechny stránky jednoho oddílu.</w:t>
      </w:r>
    </w:p>
    <w:p w14:paraId="59730621" w14:textId="77777777" w:rsidR="00CE6C11" w:rsidRDefault="00CE6C11" w:rsidP="00CE6C11">
      <w:r>
        <w:t xml:space="preserve">Záhlaví a zápatí je vidět pouze v zobrazení </w:t>
      </w:r>
      <w:r w:rsidRPr="00C724E1">
        <w:rPr>
          <w:b/>
        </w:rPr>
        <w:t>Rozvržení při tisku</w:t>
      </w:r>
      <w:r>
        <w:t>. Pokud je dokument v jiném zobrazení, záhlaví ani zápatí vidět není. Další možností prohlédnout si záhlaví a zápatí je v </w:t>
      </w:r>
      <w:r w:rsidRPr="00C724E1">
        <w:rPr>
          <w:b/>
        </w:rPr>
        <w:t>Náhledu</w:t>
      </w:r>
      <w:r>
        <w:t>.</w:t>
      </w:r>
      <w:bookmarkStart w:id="61" w:name="_Toc246739733"/>
    </w:p>
    <w:p w14:paraId="2CBF1481" w14:textId="77777777" w:rsidR="00CE6C11" w:rsidRDefault="00CE6C11" w:rsidP="00114D76">
      <w:pPr>
        <w:pStyle w:val="Nadpis4"/>
      </w:pPr>
      <w:bookmarkStart w:id="62" w:name="_Toc247100632"/>
      <w:bookmarkStart w:id="63" w:name="_Toc270855048"/>
      <w:r>
        <w:t>Vytvoření záhlaví a zápatí</w:t>
      </w:r>
      <w:bookmarkEnd w:id="61"/>
      <w:bookmarkEnd w:id="62"/>
      <w:bookmarkEnd w:id="63"/>
    </w:p>
    <w:p w14:paraId="39825DA6" w14:textId="77777777" w:rsidR="00CE6C11" w:rsidRDefault="00CE6C11" w:rsidP="00CE6C11">
      <w:r>
        <w:t xml:space="preserve">Pro vkládání záhlaví a zápatí použijte sekci </w:t>
      </w:r>
      <w:r>
        <w:rPr>
          <w:b/>
        </w:rPr>
        <w:t xml:space="preserve">Záhlaví a </w:t>
      </w:r>
      <w:r w:rsidRPr="00C724E1">
        <w:rPr>
          <w:b/>
        </w:rPr>
        <w:t>zápatí</w:t>
      </w:r>
      <w:r>
        <w:t xml:space="preserve"> na kartě </w:t>
      </w:r>
      <w:r w:rsidRPr="00C724E1">
        <w:rPr>
          <w:b/>
        </w:rPr>
        <w:t>Vložení</w:t>
      </w:r>
      <w:r>
        <w:t xml:space="preserve">. V této sekci je tlačítko </w:t>
      </w:r>
      <w:r w:rsidRPr="00007D88">
        <w:rPr>
          <w:b/>
        </w:rPr>
        <w:t>Záhlaví</w:t>
      </w:r>
      <w:r>
        <w:t xml:space="preserve">, pro práci se záhlavím a tlačítko </w:t>
      </w:r>
      <w:r w:rsidRPr="00007D88">
        <w:rPr>
          <w:b/>
        </w:rPr>
        <w:t>Zápatí</w:t>
      </w:r>
      <w:r>
        <w:t xml:space="preserve">, pro práci se zápatím. My si ukážeme vložení záhlaví. U zápatí se postupuje analogicky. </w:t>
      </w:r>
    </w:p>
    <w:p w14:paraId="594F7967" w14:textId="77777777" w:rsidR="00CE6C11" w:rsidRPr="00007D88" w:rsidRDefault="00CE6C11" w:rsidP="00CE6C11">
      <w:r>
        <w:lastRenderedPageBreak/>
        <w:t xml:space="preserve">Po stisknutí tlačítka </w:t>
      </w:r>
      <w:r>
        <w:rPr>
          <w:b/>
        </w:rPr>
        <w:t>Záhlaví</w:t>
      </w:r>
      <w:r>
        <w:t>, se rozvine seznam, ze kterého si můžete zvolit již předdefinované záhlaví:</w:t>
      </w:r>
    </w:p>
    <w:p w14:paraId="58F144ED" w14:textId="52571DE2" w:rsidR="00CE6C11" w:rsidRDefault="00FC5709" w:rsidP="00CE6C11">
      <w:pPr>
        <w:pStyle w:val="Obrzek"/>
      </w:pPr>
      <w:r w:rsidRPr="00F57A1C">
        <w:rPr>
          <w:snapToGrid/>
        </w:rPr>
        <w:drawing>
          <wp:inline distT="0" distB="0" distL="0" distR="0" wp14:anchorId="1844C7F2" wp14:editId="01987F45">
            <wp:extent cx="2162175" cy="4572000"/>
            <wp:effectExtent l="0" t="0" r="9525" b="0"/>
            <wp:docPr id="11" name="Obrázek 5" descr="Popis: ob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Popis: obr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4572000"/>
                    </a:xfrm>
                    <a:prstGeom prst="rect">
                      <a:avLst/>
                    </a:prstGeom>
                    <a:noFill/>
                    <a:ln>
                      <a:noFill/>
                    </a:ln>
                  </pic:spPr>
                </pic:pic>
              </a:graphicData>
            </a:graphic>
          </wp:inline>
        </w:drawing>
      </w:r>
    </w:p>
    <w:p w14:paraId="3AEE1024" w14:textId="77777777" w:rsidR="00CE6C11" w:rsidRDefault="00CE6C11" w:rsidP="00CE6C11">
      <w:pPr>
        <w:pStyle w:val="Titulek"/>
      </w:pPr>
      <w:bookmarkStart w:id="64" w:name="_Toc247100710"/>
      <w:r>
        <w:t xml:space="preserve">Obrázek </w:t>
      </w:r>
      <w:r w:rsidR="00133712">
        <w:fldChar w:fldCharType="begin"/>
      </w:r>
      <w:r w:rsidR="00133712">
        <w:instrText xml:space="preserve"> SEQ Obrázek \* ARABIC </w:instrText>
      </w:r>
      <w:r w:rsidR="00133712">
        <w:fldChar w:fldCharType="separate"/>
      </w:r>
      <w:r w:rsidR="00932E93">
        <w:rPr>
          <w:noProof/>
        </w:rPr>
        <w:t>8</w:t>
      </w:r>
      <w:r w:rsidR="00133712">
        <w:rPr>
          <w:noProof/>
        </w:rPr>
        <w:fldChar w:fldCharType="end"/>
      </w:r>
      <w:r>
        <w:t xml:space="preserve"> – Vložení záhlaví do dokumentu</w:t>
      </w:r>
      <w:bookmarkEnd w:id="64"/>
    </w:p>
    <w:p w14:paraId="59EDF8F6" w14:textId="77777777" w:rsidR="00CE6C11" w:rsidRPr="004F20E0" w:rsidRDefault="00CE6C11" w:rsidP="00F57A1C">
      <w:pPr>
        <w:pStyle w:val="prvodcestudiem"/>
        <w:pBdr>
          <w:top w:val="single" w:sz="4" w:space="1" w:color="auto"/>
          <w:left w:val="single" w:sz="4" w:space="4" w:color="auto"/>
          <w:bottom w:val="single" w:sz="4" w:space="1" w:color="auto"/>
          <w:right w:val="single" w:sz="4" w:space="4" w:color="auto"/>
        </w:pBdr>
        <w:shd w:val="clear" w:color="auto" w:fill="EEECE1"/>
        <w:rPr>
          <w:i w:val="0"/>
        </w:rPr>
      </w:pPr>
      <w:r w:rsidRPr="004F20E0">
        <w:rPr>
          <w:i w:val="0"/>
        </w:rPr>
        <w:t>Většinou vám bude stačit využít předdefinovaná záhlaví a zápatí. Ty byla vytvořena přímo firmou Microsoft a měla by odpovídat všem typografickým i estetickým zásadám. Pokud vám tyto předdefinované vzory nebudou stačit, budete si muset vytvořit záhlaví a zápatí vlastní.</w:t>
      </w:r>
    </w:p>
    <w:p w14:paraId="1974E4F0" w14:textId="77777777" w:rsidR="00CE6C11" w:rsidRDefault="00CE6C11" w:rsidP="00CE6C11">
      <w:r>
        <w:t xml:space="preserve">Další možností je již vytvořené záhlaví odebrat tlačítkem </w:t>
      </w:r>
      <w:r>
        <w:rPr>
          <w:b/>
        </w:rPr>
        <w:t xml:space="preserve">Odebrat </w:t>
      </w:r>
      <w:r w:rsidRPr="00D42F3A">
        <w:rPr>
          <w:b/>
        </w:rPr>
        <w:t>záhlaví</w:t>
      </w:r>
      <w:r>
        <w:t xml:space="preserve">. Pokud si chcete nadefinovat vlastní záhlaví nebo upravit již vytvořené záhlaví, stiskněte tlačítko </w:t>
      </w:r>
      <w:r>
        <w:rPr>
          <w:b/>
        </w:rPr>
        <w:t xml:space="preserve">Upravit </w:t>
      </w:r>
      <w:r w:rsidRPr="00626F36">
        <w:rPr>
          <w:b/>
        </w:rPr>
        <w:t>záhlaví</w:t>
      </w:r>
      <w:r>
        <w:t>.</w:t>
      </w:r>
    </w:p>
    <w:p w14:paraId="347F906C" w14:textId="291AF482" w:rsidR="00CE6C11" w:rsidRDefault="00FC5709" w:rsidP="00CE6C11">
      <w:pPr>
        <w:pStyle w:val="Obrzek"/>
      </w:pPr>
      <w:r w:rsidRPr="00F57A1C">
        <w:rPr>
          <w:snapToGrid/>
        </w:rPr>
        <w:lastRenderedPageBreak/>
        <w:drawing>
          <wp:inline distT="0" distB="0" distL="0" distR="0" wp14:anchorId="21B752BA" wp14:editId="0C9E1F14">
            <wp:extent cx="4648200" cy="1466850"/>
            <wp:effectExtent l="0" t="0" r="0" b="0"/>
            <wp:docPr id="12" name="Obrázek 6" descr="Popis: ob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Popis: obr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466850"/>
                    </a:xfrm>
                    <a:prstGeom prst="rect">
                      <a:avLst/>
                    </a:prstGeom>
                    <a:noFill/>
                    <a:ln>
                      <a:noFill/>
                    </a:ln>
                  </pic:spPr>
                </pic:pic>
              </a:graphicData>
            </a:graphic>
          </wp:inline>
        </w:drawing>
      </w:r>
    </w:p>
    <w:p w14:paraId="1CD452C8" w14:textId="77777777" w:rsidR="00CE6C11" w:rsidRDefault="00CE6C11" w:rsidP="00CE6C11">
      <w:pPr>
        <w:pStyle w:val="Titulek"/>
      </w:pPr>
      <w:bookmarkStart w:id="65" w:name="_Toc247100711"/>
      <w:r>
        <w:t xml:space="preserve">Obrázek </w:t>
      </w:r>
      <w:r w:rsidR="00133712">
        <w:fldChar w:fldCharType="begin"/>
      </w:r>
      <w:r w:rsidR="00133712">
        <w:instrText xml:space="preserve"> SEQ Obrázek \* ARABIC </w:instrText>
      </w:r>
      <w:r w:rsidR="00133712">
        <w:fldChar w:fldCharType="separate"/>
      </w:r>
      <w:r w:rsidR="00932E93">
        <w:rPr>
          <w:noProof/>
        </w:rPr>
        <w:t>9</w:t>
      </w:r>
      <w:r w:rsidR="00133712">
        <w:rPr>
          <w:noProof/>
        </w:rPr>
        <w:fldChar w:fldCharType="end"/>
      </w:r>
      <w:r>
        <w:t xml:space="preserve"> – Úprava záhlaví</w:t>
      </w:r>
      <w:bookmarkEnd w:id="65"/>
    </w:p>
    <w:p w14:paraId="18788A71" w14:textId="77777777" w:rsidR="00CE6C11" w:rsidRDefault="00CE6C11" w:rsidP="00CE6C11">
      <w:r>
        <w:t xml:space="preserve">Po stisknutí tohoto tlačítka se kurzor přesune do záhlaví a zpřístupní se karta </w:t>
      </w:r>
      <w:r>
        <w:rPr>
          <w:b/>
        </w:rPr>
        <w:t>Návrh</w:t>
      </w:r>
      <w:r>
        <w:t>, která slouží k detailní úpravě záhlaví nebo zápatí.</w:t>
      </w:r>
    </w:p>
    <w:p w14:paraId="6363C4F9" w14:textId="77777777" w:rsidR="00CE6C11" w:rsidRPr="002360AA" w:rsidRDefault="00CE6C11" w:rsidP="00CE6C11">
      <w:r>
        <w:t>Co tedy vše můžete umístit do záhlaví respektive zápatí:</w:t>
      </w:r>
    </w:p>
    <w:p w14:paraId="05887FF1" w14:textId="77777777" w:rsidR="00CE6C11" w:rsidRDefault="00CE6C11" w:rsidP="00CE6C11">
      <w:pPr>
        <w:pStyle w:val="Odrkovseznam"/>
      </w:pPr>
      <w:r>
        <w:t xml:space="preserve">Do záhlaví a zápatí můžete psát, vkládat do něj obrázky. </w:t>
      </w:r>
    </w:p>
    <w:p w14:paraId="60A10136" w14:textId="77777777" w:rsidR="00CE6C11" w:rsidRDefault="00CE6C11" w:rsidP="00CE6C11">
      <w:pPr>
        <w:pStyle w:val="Odrkovseznam"/>
      </w:pPr>
      <w:r>
        <w:t xml:space="preserve">Kromě běžného textu lze do záhlaví respektive zápatí vkládat i údaje, které se dynamicky mění. Je to například jméno autora, datum vytvoření, tisku, editace. Stačí si vybrat z rozbalovací nabídky </w:t>
      </w:r>
      <w:r>
        <w:rPr>
          <w:b/>
        </w:rPr>
        <w:t>Rychlé části</w:t>
      </w:r>
      <w:r>
        <w:t xml:space="preserve"> na kartě </w:t>
      </w:r>
      <w:r w:rsidRPr="002360AA">
        <w:rPr>
          <w:rStyle w:val="Tunznak"/>
        </w:rPr>
        <w:t>Návrh</w:t>
      </w:r>
      <w:r>
        <w:t>.</w:t>
      </w:r>
    </w:p>
    <w:p w14:paraId="1BB86B75" w14:textId="77777777" w:rsidR="00CE6C11" w:rsidRDefault="00CE6C11" w:rsidP="00CE6C11">
      <w:pPr>
        <w:pStyle w:val="Odrkovseznam"/>
      </w:pPr>
      <w:r>
        <w:t xml:space="preserve">Velmi využívaná je možnost vložit do záhlaví nebo zápatí čísla stránek. K tomu slouží tlačítko </w:t>
      </w:r>
      <w:r w:rsidRPr="00375134">
        <w:rPr>
          <w:rStyle w:val="Tunznak"/>
        </w:rPr>
        <w:t>Číslo stránky</w:t>
      </w:r>
      <w:r>
        <w:t xml:space="preserve"> ze skupiny </w:t>
      </w:r>
      <w:r w:rsidRPr="00626F36">
        <w:rPr>
          <w:b/>
        </w:rPr>
        <w:t>Vložit</w:t>
      </w:r>
      <w:r>
        <w:rPr>
          <w:b/>
        </w:rPr>
        <w:t>,</w:t>
      </w:r>
      <w:r>
        <w:t xml:space="preserve"> která se nachází </w:t>
      </w:r>
      <w:r w:rsidRPr="00626F36">
        <w:t>na</w:t>
      </w:r>
      <w:r>
        <w:t xml:space="preserve"> kartě </w:t>
      </w:r>
      <w:r w:rsidRPr="00375134">
        <w:rPr>
          <w:rStyle w:val="Tunznak"/>
        </w:rPr>
        <w:t>Návrh</w:t>
      </w:r>
      <w:r>
        <w:t>.</w:t>
      </w:r>
    </w:p>
    <w:p w14:paraId="0CFF1E21" w14:textId="77777777" w:rsidR="00CE6C11" w:rsidRDefault="00CE6C11" w:rsidP="00CE6C11">
      <w:r>
        <w:t xml:space="preserve">Pokud chcete skončit s editací záhlaví a zápatí, stiskněte tlačítko </w:t>
      </w:r>
      <w:r w:rsidRPr="00C43710">
        <w:rPr>
          <w:rStyle w:val="Tun"/>
        </w:rPr>
        <w:t>Zavřít</w:t>
      </w:r>
      <w:r>
        <w:rPr>
          <w:rStyle w:val="Tun"/>
        </w:rPr>
        <w:t xml:space="preserve"> záhlaví a zápatí</w:t>
      </w:r>
      <w:r>
        <w:t>.</w:t>
      </w:r>
      <w:bookmarkStart w:id="66" w:name="_Toc246739734"/>
    </w:p>
    <w:p w14:paraId="32339B6D" w14:textId="77777777" w:rsidR="00CE6C11" w:rsidRDefault="00CE6C11" w:rsidP="0022003D">
      <w:pPr>
        <w:pStyle w:val="Nadpisneslovan"/>
      </w:pPr>
      <w:bookmarkStart w:id="67" w:name="_Toc270855049"/>
      <w:bookmarkStart w:id="68" w:name="_Toc305593236"/>
      <w:bookmarkEnd w:id="66"/>
      <w:r>
        <w:t>Obsah dokumentu</w:t>
      </w:r>
      <w:bookmarkEnd w:id="67"/>
      <w:bookmarkEnd w:id="68"/>
    </w:p>
    <w:p w14:paraId="00DE6A5C" w14:textId="77777777" w:rsidR="00CE6C11" w:rsidRDefault="00CE6C11" w:rsidP="00CE6C11">
      <w:r>
        <w:t>Obsah je součástí většiny rozsáhlejších publikací. U odborných publikací se obvykle umísťuje na začátek textu, u krásné literatury na konec. Bylo by nesprávné pokoušet se obsah tvořit ručně. Neříkám, že je to nemožné. Pravdou ale je, že při jakékoliv změně dokumentu (změna formátu, úprava názvu kapitoly, …) je při ručním vytváření obsahu nutné jej znovu aktualizovat. A to je naprosto zbytečná a otravná práce, protože Word toto umožňuje provádět automaticky.</w:t>
      </w:r>
    </w:p>
    <w:p w14:paraId="6FA30304" w14:textId="77777777" w:rsidR="00CE6C11" w:rsidRDefault="00CE6C11" w:rsidP="00CE6C11">
      <w:r>
        <w:lastRenderedPageBreak/>
        <w:t xml:space="preserve">Podstatnou podmínkou k tomu, abychom automatické vytvoření obsahu mohli využít, je důsledné používání stylů u nadpisů kapitol. Obvykle se pro nadpisy používají styly Nadpis1, Nadpis 2 a Nadpis 3. U odborných publikací je zvykem jednotlivé kapitoly číslovat. Pro číslování můžete použít několik způsobů. Nejpoužívanější je způsob číslování pomocí arabských číslic, oddělených tečkou (např. 1 Úvod, 1.1 Názvosloví, 1.1.2 Termíny). Za poslední číslicí se již tečka nepíše. Základním pravidlem pro víceúrovňové číslování je nepoužívat více jak </w:t>
      </w:r>
      <w:r w:rsidRPr="008D59A2">
        <w:rPr>
          <w:rStyle w:val="Tun"/>
        </w:rPr>
        <w:t>tři úrovně</w:t>
      </w:r>
      <w:r>
        <w:t xml:space="preserve"> číslování, tj. maximálně tři čísla za sebou. Má-li dokument více úrovní nadpisů je možné využít těchto pravidel:</w:t>
      </w:r>
    </w:p>
    <w:p w14:paraId="5BB7A81D" w14:textId="77777777" w:rsidR="00CE6C11" w:rsidRDefault="00CE6C11" w:rsidP="00CE6C11">
      <w:pPr>
        <w:pStyle w:val="Odrkovseznam"/>
      </w:pPr>
      <w:r w:rsidRPr="008D59A2">
        <w:rPr>
          <w:rStyle w:val="Kurzva"/>
        </w:rPr>
        <w:t>hlavní nadpisy nejsou číslovány</w:t>
      </w:r>
      <w:r>
        <w:t xml:space="preserve"> – tyto nadpisy jsou zdůrazněny tak, že začínají vždy na začátku liché stránky,</w:t>
      </w:r>
    </w:p>
    <w:p w14:paraId="2FB94910" w14:textId="77777777" w:rsidR="00CE6C11" w:rsidRDefault="00CE6C11" w:rsidP="00CE6C11">
      <w:pPr>
        <w:pStyle w:val="Odrkovseznam"/>
      </w:pPr>
      <w:r w:rsidRPr="008D59A2">
        <w:rPr>
          <w:rStyle w:val="Kurzva"/>
        </w:rPr>
        <w:t>nadpisy čtvrté a nižší úrovně se nečíslují</w:t>
      </w:r>
      <w:r>
        <w:t xml:space="preserve"> – ke zdůraznění těchto nadpisů se používá jejich odlišení pomocí formátování písma.</w:t>
      </w:r>
      <w:bookmarkStart w:id="69" w:name="_Toc147136505"/>
      <w:bookmarkStart w:id="70" w:name="_Toc246739746"/>
    </w:p>
    <w:bookmarkEnd w:id="69"/>
    <w:bookmarkEnd w:id="70"/>
    <w:p w14:paraId="7234AD32" w14:textId="77777777" w:rsidR="00CE6C11" w:rsidRPr="004F20E0" w:rsidRDefault="00CE6C11" w:rsidP="00F57A1C">
      <w:pPr>
        <w:pStyle w:val="prvodcestudiem"/>
        <w:pBdr>
          <w:top w:val="single" w:sz="4" w:space="1" w:color="auto"/>
          <w:left w:val="single" w:sz="4" w:space="4" w:color="auto"/>
          <w:bottom w:val="single" w:sz="4" w:space="1" w:color="auto"/>
          <w:right w:val="single" w:sz="4" w:space="4" w:color="auto"/>
        </w:pBdr>
        <w:shd w:val="clear" w:color="auto" w:fill="EEECE1"/>
        <w:rPr>
          <w:i w:val="0"/>
        </w:rPr>
      </w:pPr>
      <w:r w:rsidRPr="004F20E0">
        <w:rPr>
          <w:i w:val="0"/>
        </w:rPr>
        <w:t>Pokud chcete umět vložit do dokumentu obsah, musíte umět pracovat se styly a používat víceúrovňové číslování. Jestliže tyto dovednosti nemáte, doporučuji si je dostudovat pomocí nápovědy programu, internetu nebo knihy, například Microsoft Office Word 2007 – Podrobná uživatelská příručka od Kateřiny Pírkové, kterou vydalo nakladatelství Computer Press.</w:t>
      </w:r>
    </w:p>
    <w:p w14:paraId="69E554D1" w14:textId="77777777" w:rsidR="00CE6C11" w:rsidRDefault="00CE6C11" w:rsidP="00114D76">
      <w:pPr>
        <w:pStyle w:val="Nadpis4"/>
      </w:pPr>
      <w:bookmarkStart w:id="71" w:name="_Toc270855050"/>
      <w:r>
        <w:t>Vložení obsahu do dokumentu</w:t>
      </w:r>
      <w:bookmarkEnd w:id="71"/>
    </w:p>
    <w:p w14:paraId="1DF3C74B" w14:textId="77777777" w:rsidR="00CE6C11" w:rsidRDefault="00CE6C11" w:rsidP="00CE6C11">
      <w:r>
        <w:t xml:space="preserve">Nejdříve si rozmyslete, kam chcete obsah vložit. Tam také umístěte kurzor. Potom použijte tlačítko </w:t>
      </w:r>
      <w:r w:rsidRPr="00605A30">
        <w:rPr>
          <w:b/>
        </w:rPr>
        <w:t>Obsah</w:t>
      </w:r>
      <w:r>
        <w:t xml:space="preserve"> v sekci </w:t>
      </w:r>
      <w:r w:rsidRPr="00605A30">
        <w:rPr>
          <w:b/>
        </w:rPr>
        <w:t>Obsah</w:t>
      </w:r>
      <w:r>
        <w:t xml:space="preserve"> na kartě </w:t>
      </w:r>
      <w:r w:rsidRPr="00605A30">
        <w:rPr>
          <w:b/>
        </w:rPr>
        <w:t>Odkazy</w:t>
      </w:r>
      <w:r>
        <w:t>. Zobrazí se seznam, ze kterého si můžete vybrat již předdefinovaný styl obsahu.</w:t>
      </w:r>
    </w:p>
    <w:p w14:paraId="2C315B45" w14:textId="4E7BE218" w:rsidR="00CE6C11" w:rsidRDefault="00FC5709" w:rsidP="00CE6C11">
      <w:pPr>
        <w:pStyle w:val="Obrzek"/>
      </w:pPr>
      <w:r w:rsidRPr="00F57A1C">
        <w:rPr>
          <w:snapToGrid/>
        </w:rPr>
        <w:lastRenderedPageBreak/>
        <w:drawing>
          <wp:inline distT="0" distB="0" distL="0" distR="0" wp14:anchorId="10ED6BCF" wp14:editId="542C9C7A">
            <wp:extent cx="2162175" cy="2962275"/>
            <wp:effectExtent l="0" t="0" r="9525" b="9525"/>
            <wp:docPr id="13" name="Obrázek 22" descr="Popis: ob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Popis: obr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62175" cy="2962275"/>
                    </a:xfrm>
                    <a:prstGeom prst="rect">
                      <a:avLst/>
                    </a:prstGeom>
                    <a:noFill/>
                    <a:ln>
                      <a:noFill/>
                    </a:ln>
                  </pic:spPr>
                </pic:pic>
              </a:graphicData>
            </a:graphic>
          </wp:inline>
        </w:drawing>
      </w:r>
    </w:p>
    <w:p w14:paraId="7C87236E" w14:textId="77777777" w:rsidR="00CE6C11" w:rsidRDefault="00CE6C11" w:rsidP="00CE6C11">
      <w:pPr>
        <w:pStyle w:val="Titulek"/>
      </w:pPr>
      <w:bookmarkStart w:id="72" w:name="_Toc247100724"/>
      <w:r>
        <w:t xml:space="preserve">Obrázek </w:t>
      </w:r>
      <w:r w:rsidR="00133712">
        <w:fldChar w:fldCharType="begin"/>
      </w:r>
      <w:r w:rsidR="00133712">
        <w:instrText xml:space="preserve"> SEQ Obrázek \* ARABIC </w:instrText>
      </w:r>
      <w:r w:rsidR="00133712">
        <w:fldChar w:fldCharType="separate"/>
      </w:r>
      <w:r w:rsidR="00932E93">
        <w:rPr>
          <w:noProof/>
        </w:rPr>
        <w:t>10</w:t>
      </w:r>
      <w:r w:rsidR="00133712">
        <w:rPr>
          <w:noProof/>
        </w:rPr>
        <w:fldChar w:fldCharType="end"/>
      </w:r>
      <w:r>
        <w:t xml:space="preserve"> – Předdefinované styly obsahu</w:t>
      </w:r>
      <w:bookmarkEnd w:id="72"/>
    </w:p>
    <w:p w14:paraId="67672A18" w14:textId="77777777" w:rsidR="00CE6C11" w:rsidRPr="004F20E0" w:rsidRDefault="00CE6C11" w:rsidP="00F57A1C">
      <w:pPr>
        <w:pStyle w:val="prvodcestudiem"/>
        <w:pBdr>
          <w:top w:val="single" w:sz="4" w:space="1" w:color="auto"/>
          <w:left w:val="single" w:sz="4" w:space="4" w:color="auto"/>
          <w:bottom w:val="single" w:sz="4" w:space="1" w:color="auto"/>
          <w:right w:val="single" w:sz="4" w:space="4" w:color="auto"/>
        </w:pBdr>
        <w:shd w:val="clear" w:color="auto" w:fill="EEECE1"/>
        <w:rPr>
          <w:i w:val="0"/>
        </w:rPr>
      </w:pPr>
      <w:r w:rsidRPr="004F20E0">
        <w:rPr>
          <w:i w:val="0"/>
        </w:rPr>
        <w:t>I zde platí to stejné jako u předdefinovaných záhlaví a zápatí: předdefinované vzory obsahu vám v drtivé většině případů budou stačit a proto jich využívejte. Pouze v případě, kdy předdefinovaný vzor nejde z nějakého důvodu použít, přistupte k těžšímu úkolu, kterým je přesná definice stylu obsahu.</w:t>
      </w:r>
    </w:p>
    <w:p w14:paraId="7BC6D3BA" w14:textId="77777777" w:rsidR="00CE6C11" w:rsidRDefault="00CE6C11" w:rsidP="00CE6C11">
      <w:r>
        <w:t xml:space="preserve">Pokud si chcete sami nadefinovat styl obsahu, klepněte na tlačítko </w:t>
      </w:r>
      <w:r>
        <w:rPr>
          <w:b/>
        </w:rPr>
        <w:t>Vložit obsah</w:t>
      </w:r>
      <w:r>
        <w:t>. Zobrazí se toto okno:</w:t>
      </w:r>
    </w:p>
    <w:p w14:paraId="15B56DD3" w14:textId="33BC461C" w:rsidR="00CE6C11" w:rsidRDefault="00FC5709" w:rsidP="00CE6C11">
      <w:pPr>
        <w:pStyle w:val="Obrzek"/>
      </w:pPr>
      <w:r w:rsidRPr="00F57A1C">
        <w:rPr>
          <w:snapToGrid/>
        </w:rPr>
        <w:drawing>
          <wp:inline distT="0" distB="0" distL="0" distR="0" wp14:anchorId="7F4DAD8D" wp14:editId="54A75D89">
            <wp:extent cx="2524125" cy="2209800"/>
            <wp:effectExtent l="0" t="0" r="9525" b="0"/>
            <wp:docPr id="14" name="Obrázek 23" descr="Popis: ob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Popis: obr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4125" cy="2209800"/>
                    </a:xfrm>
                    <a:prstGeom prst="rect">
                      <a:avLst/>
                    </a:prstGeom>
                    <a:noFill/>
                    <a:ln>
                      <a:noFill/>
                    </a:ln>
                  </pic:spPr>
                </pic:pic>
              </a:graphicData>
            </a:graphic>
          </wp:inline>
        </w:drawing>
      </w:r>
      <w:bookmarkStart w:id="73" w:name="_Toc147136383"/>
      <w:bookmarkStart w:id="74" w:name="_Toc147892514"/>
    </w:p>
    <w:p w14:paraId="6C42F6D1" w14:textId="77777777" w:rsidR="00CE6C11" w:rsidRDefault="00CE6C11" w:rsidP="00CE6C11">
      <w:pPr>
        <w:pStyle w:val="Titulek"/>
      </w:pPr>
      <w:bookmarkStart w:id="75" w:name="_Toc247100725"/>
      <w:r>
        <w:t xml:space="preserve">Obrázek </w:t>
      </w:r>
      <w:r w:rsidR="00133712">
        <w:fldChar w:fldCharType="begin"/>
      </w:r>
      <w:r w:rsidR="00133712">
        <w:instrText xml:space="preserve"> SEQ Obrázek \* ARABIC </w:instrText>
      </w:r>
      <w:r w:rsidR="00133712">
        <w:fldChar w:fldCharType="separate"/>
      </w:r>
      <w:r w:rsidR="00932E93">
        <w:rPr>
          <w:noProof/>
        </w:rPr>
        <w:t>11</w:t>
      </w:r>
      <w:r w:rsidR="00133712">
        <w:rPr>
          <w:noProof/>
        </w:rPr>
        <w:fldChar w:fldCharType="end"/>
      </w:r>
      <w:r>
        <w:t xml:space="preserve"> – Dialogové okno pro vytvoření obsahu.</w:t>
      </w:r>
      <w:bookmarkEnd w:id="73"/>
      <w:bookmarkEnd w:id="74"/>
      <w:bookmarkEnd w:id="75"/>
    </w:p>
    <w:p w14:paraId="60038E7C" w14:textId="77777777" w:rsidR="00CE6C11" w:rsidRDefault="00CE6C11" w:rsidP="00CE6C11">
      <w:r>
        <w:t xml:space="preserve">K vložení obsahu slouží záložka </w:t>
      </w:r>
      <w:r>
        <w:rPr>
          <w:b/>
        </w:rPr>
        <w:t>Obsah</w:t>
      </w:r>
      <w:r>
        <w:t xml:space="preserve">. Zde můžete nadefinovat, zda chcete v obsahu zobrazit čísla stránek, jaký vodící znak použít. Důležité je správně </w:t>
      </w:r>
      <w:r>
        <w:lastRenderedPageBreak/>
        <w:t xml:space="preserve">navolit, do jaké úrovně bude obsah zobrazován. Pokud použijete výchozí třetí úroveň, budou do obsahu zahrnuty odstavce ve formátu Nadpis 1 až Nadpis 3. Tlačítkem </w:t>
      </w:r>
      <w:r>
        <w:rPr>
          <w:b/>
        </w:rPr>
        <w:t>OK</w:t>
      </w:r>
      <w:r>
        <w:t xml:space="preserve"> obsah vložíte do dokumentu.</w:t>
      </w:r>
    </w:p>
    <w:p w14:paraId="037E0DE2" w14:textId="77777777" w:rsidR="00CE6C11" w:rsidRDefault="00CE6C11" w:rsidP="00CE6C11">
      <w:r>
        <w:t xml:space="preserve">Pokud se v obsahu objeví odstavce, které tam nechcete zobrazit, může to být způsobeno tím, že jste omylem některý odstavec naformátovali do stylu nadpisu. Pokud tomu tak není, může to být způsobeno tím, že Word zahrnul do obsahu kromě stylů Nadpis 1, … i další styly. Toto můžete změnit stisknutím tlačítka </w:t>
      </w:r>
      <w:r>
        <w:rPr>
          <w:b/>
        </w:rPr>
        <w:t>Možnosti</w:t>
      </w:r>
      <w:r>
        <w:t>. Zobrazí se toto okno:</w:t>
      </w:r>
    </w:p>
    <w:p w14:paraId="15E73A9F" w14:textId="4542FF9C" w:rsidR="00CE6C11" w:rsidRDefault="00FC5709" w:rsidP="00CE6C11">
      <w:pPr>
        <w:pStyle w:val="Obrzek"/>
      </w:pPr>
      <w:r w:rsidRPr="00F57A1C">
        <w:rPr>
          <w:snapToGrid/>
        </w:rPr>
        <w:drawing>
          <wp:inline distT="0" distB="0" distL="0" distR="0" wp14:anchorId="6207F3C1" wp14:editId="4A7352F9">
            <wp:extent cx="2466975" cy="2047875"/>
            <wp:effectExtent l="0" t="0" r="9525" b="9525"/>
            <wp:docPr id="15" name="Obrázek 24" descr="Popis: ob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Popis: obr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6975" cy="2047875"/>
                    </a:xfrm>
                    <a:prstGeom prst="rect">
                      <a:avLst/>
                    </a:prstGeom>
                    <a:noFill/>
                    <a:ln>
                      <a:noFill/>
                    </a:ln>
                  </pic:spPr>
                </pic:pic>
              </a:graphicData>
            </a:graphic>
          </wp:inline>
        </w:drawing>
      </w:r>
      <w:bookmarkStart w:id="76" w:name="_Toc147136384"/>
      <w:bookmarkStart w:id="77" w:name="_Toc147892515"/>
    </w:p>
    <w:p w14:paraId="62C09CFB" w14:textId="77777777" w:rsidR="00CE6C11" w:rsidRDefault="00CE6C11" w:rsidP="00CE6C11">
      <w:pPr>
        <w:pStyle w:val="Titulek"/>
      </w:pPr>
      <w:bookmarkStart w:id="78" w:name="_Toc247100726"/>
      <w:r>
        <w:t xml:space="preserve">Obrázek </w:t>
      </w:r>
      <w:r w:rsidR="00133712">
        <w:fldChar w:fldCharType="begin"/>
      </w:r>
      <w:r w:rsidR="00133712">
        <w:instrText xml:space="preserve"> SEQ Obrázek \* ARABIC </w:instrText>
      </w:r>
      <w:r w:rsidR="00133712">
        <w:fldChar w:fldCharType="separate"/>
      </w:r>
      <w:r w:rsidR="00932E93">
        <w:rPr>
          <w:noProof/>
        </w:rPr>
        <w:t>12</w:t>
      </w:r>
      <w:r w:rsidR="00133712">
        <w:rPr>
          <w:noProof/>
        </w:rPr>
        <w:fldChar w:fldCharType="end"/>
      </w:r>
      <w:r>
        <w:t xml:space="preserve"> – Dialogové okno pro nastavení možností obsahu</w:t>
      </w:r>
      <w:bookmarkEnd w:id="76"/>
      <w:bookmarkEnd w:id="77"/>
      <w:bookmarkEnd w:id="78"/>
    </w:p>
    <w:p w14:paraId="1253445E" w14:textId="77777777" w:rsidR="00CE6C11" w:rsidRDefault="00CE6C11" w:rsidP="00CE6C11">
      <w:r>
        <w:t xml:space="preserve">V tomto okně je seznam všech stylů. Pokud některý styl chcete vyloučit z obsahu, smažte číslo v poli </w:t>
      </w:r>
      <w:r>
        <w:rPr>
          <w:b/>
        </w:rPr>
        <w:t>Úroveň obsahu</w:t>
      </w:r>
      <w:r>
        <w:t>. U stylů, které chcete mít zahrnuty v obsahu, tímto polem nastavujete úroveň v obsahu.</w:t>
      </w:r>
    </w:p>
    <w:p w14:paraId="1F72954E" w14:textId="77777777" w:rsidR="00CE6C11" w:rsidRDefault="00CE6C11" w:rsidP="00CE6C11">
      <w:r>
        <w:t xml:space="preserve">Takto vytvořený obsah můžete ještě dodatečně aktualizovat. Stačí na něj klepnout pravým tlačítkem myši a z místní nabídky si vybrat příkaz </w:t>
      </w:r>
      <w:r>
        <w:rPr>
          <w:b/>
        </w:rPr>
        <w:t>Aktualizovat pole</w:t>
      </w:r>
      <w:r>
        <w:t>. Zobrazí se toto dialogové okno:</w:t>
      </w:r>
    </w:p>
    <w:p w14:paraId="09D68BEF" w14:textId="789C33BE" w:rsidR="00CE6C11" w:rsidRDefault="00FC5709" w:rsidP="00CE6C11">
      <w:pPr>
        <w:pStyle w:val="Obrzek"/>
      </w:pPr>
      <w:r w:rsidRPr="00F57A1C">
        <w:rPr>
          <w:snapToGrid/>
        </w:rPr>
        <w:drawing>
          <wp:inline distT="0" distB="0" distL="0" distR="0" wp14:anchorId="661F24ED" wp14:editId="079EF7FC">
            <wp:extent cx="1438275" cy="733425"/>
            <wp:effectExtent l="0" t="0" r="9525" b="9525"/>
            <wp:docPr id="16"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275" cy="733425"/>
                    </a:xfrm>
                    <a:prstGeom prst="rect">
                      <a:avLst/>
                    </a:prstGeom>
                    <a:noFill/>
                    <a:ln>
                      <a:noFill/>
                    </a:ln>
                  </pic:spPr>
                </pic:pic>
              </a:graphicData>
            </a:graphic>
          </wp:inline>
        </w:drawing>
      </w:r>
      <w:bookmarkStart w:id="79" w:name="_Toc147136385"/>
      <w:bookmarkStart w:id="80" w:name="_Toc147892516"/>
    </w:p>
    <w:p w14:paraId="06C304F4" w14:textId="77777777" w:rsidR="00CE6C11" w:rsidRDefault="00CE6C11" w:rsidP="00CE6C11">
      <w:pPr>
        <w:pStyle w:val="Titulek"/>
      </w:pPr>
      <w:bookmarkStart w:id="81" w:name="_Toc247100727"/>
      <w:r>
        <w:t xml:space="preserve">Obrázek </w:t>
      </w:r>
      <w:r w:rsidR="00133712">
        <w:fldChar w:fldCharType="begin"/>
      </w:r>
      <w:r w:rsidR="00133712">
        <w:instrText xml:space="preserve"> SEQ Obrázek \* ARABIC </w:instrText>
      </w:r>
      <w:r w:rsidR="00133712">
        <w:fldChar w:fldCharType="separate"/>
      </w:r>
      <w:r w:rsidR="00932E93">
        <w:rPr>
          <w:noProof/>
        </w:rPr>
        <w:t>13</w:t>
      </w:r>
      <w:r w:rsidR="00133712">
        <w:rPr>
          <w:noProof/>
        </w:rPr>
        <w:fldChar w:fldCharType="end"/>
      </w:r>
      <w:r>
        <w:t xml:space="preserve"> – Dialogové okno pro aktualizaci obsahu</w:t>
      </w:r>
      <w:bookmarkEnd w:id="79"/>
      <w:bookmarkEnd w:id="80"/>
      <w:bookmarkEnd w:id="81"/>
    </w:p>
    <w:p w14:paraId="02A1AFCE" w14:textId="77777777" w:rsidR="00CE6C11" w:rsidRDefault="00CE6C11" w:rsidP="00CE6C11">
      <w:r>
        <w:lastRenderedPageBreak/>
        <w:t xml:space="preserve">Zde zvolte, zda chcete aktualizovat pouze čísla stránek nebo celý obsah (volba </w:t>
      </w:r>
      <w:r>
        <w:rPr>
          <w:b/>
        </w:rPr>
        <w:t>Celá tabulka</w:t>
      </w:r>
      <w:r>
        <w:t>).</w:t>
      </w:r>
      <w:bookmarkStart w:id="82" w:name="_Toc246739747"/>
    </w:p>
    <w:p w14:paraId="0FE216EE" w14:textId="77777777" w:rsidR="00CE6C11" w:rsidRDefault="00CE6C11" w:rsidP="0022003D">
      <w:pPr>
        <w:pStyle w:val="Nadpisneslovan"/>
      </w:pPr>
      <w:bookmarkStart w:id="83" w:name="_Toc270855051"/>
      <w:bookmarkStart w:id="84" w:name="_Toc305593237"/>
      <w:bookmarkEnd w:id="82"/>
      <w:r>
        <w:t>Rejstřík</w:t>
      </w:r>
      <w:bookmarkEnd w:id="83"/>
      <w:bookmarkEnd w:id="84"/>
    </w:p>
    <w:p w14:paraId="6F965891" w14:textId="77777777" w:rsidR="00CE6C11" w:rsidRDefault="00CE6C11" w:rsidP="00CE6C11">
      <w:r>
        <w:t>Rejstřík je seznam nejdůležitějších pojmů, které se v dokumentu vyskytují. U každého pojmu je seznam stran, kde se tento pojem vyskytuje. Rejstřík je velice užitečný v okamžiku, kdy čtenář něco hledá a nechce se mu procházet celý dokument. U elektronického textu by mohl použít hledání tohoto pojmu v dokumentu. To u papírové publikace nejde. Proto je zde rejstřík.</w:t>
      </w:r>
    </w:p>
    <w:p w14:paraId="75D094AE" w14:textId="77777777" w:rsidR="00CE6C11" w:rsidRDefault="00CE6C11" w:rsidP="00CE6C11">
      <w:r>
        <w:t>Ruční vytvoření a hlavně udržování rejstříku je značně problematické. Podle mě je to ještě obtížnější, než u obsahu. Naštěstí Word obsahuje funkci, která umí vytvořit rejstřík automaticky. Zde je to však poněkud složitější, než u obsahu. Každé slovo – pojem, které chcete do rejstříku vložit, je potřeba označit. To provedete takto:</w:t>
      </w:r>
    </w:p>
    <w:p w14:paraId="5DE4C787" w14:textId="77777777" w:rsidR="00CE6C11" w:rsidRDefault="00CE6C11" w:rsidP="00B63B0F">
      <w:pPr>
        <w:pStyle w:val="slovanseznamy"/>
        <w:numPr>
          <w:ilvl w:val="0"/>
          <w:numId w:val="73"/>
        </w:numPr>
      </w:pPr>
      <w:r>
        <w:t>Vyberte slovo nebo i více slov, které chcete do rejstříku vložit.</w:t>
      </w:r>
    </w:p>
    <w:p w14:paraId="2CC76AAC" w14:textId="77777777" w:rsidR="00CE6C11" w:rsidRDefault="00CE6C11" w:rsidP="00CE6C11">
      <w:pPr>
        <w:pStyle w:val="slovanseznamy"/>
        <w:numPr>
          <w:ilvl w:val="0"/>
          <w:numId w:val="8"/>
        </w:numPr>
      </w:pPr>
      <w:r>
        <w:t xml:space="preserve">Použijte tlačítko </w:t>
      </w:r>
      <w:r>
        <w:rPr>
          <w:b/>
        </w:rPr>
        <w:t>Označit položku</w:t>
      </w:r>
      <w:r>
        <w:t xml:space="preserve"> v sekci </w:t>
      </w:r>
      <w:r>
        <w:rPr>
          <w:b/>
        </w:rPr>
        <w:t>Rejstřík</w:t>
      </w:r>
      <w:r>
        <w:t xml:space="preserve"> na kartě </w:t>
      </w:r>
      <w:r>
        <w:rPr>
          <w:b/>
        </w:rPr>
        <w:t>Odkazy</w:t>
      </w:r>
      <w:r>
        <w:t>. Zobrazí se toto okno:</w:t>
      </w:r>
    </w:p>
    <w:p w14:paraId="79542026" w14:textId="511B87C4" w:rsidR="00CE6C11" w:rsidRDefault="00FC5709" w:rsidP="00CE6C11">
      <w:pPr>
        <w:pStyle w:val="Obrzek"/>
      </w:pPr>
      <w:r w:rsidRPr="00F57A1C">
        <w:rPr>
          <w:snapToGrid/>
        </w:rPr>
        <w:drawing>
          <wp:inline distT="0" distB="0" distL="0" distR="0" wp14:anchorId="53D894ED" wp14:editId="04A1E003">
            <wp:extent cx="2162175" cy="2724150"/>
            <wp:effectExtent l="0" t="0" r="9525" b="0"/>
            <wp:docPr id="17" name="Obrázek 25" descr="Popis: ob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Popis: obr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2724150"/>
                    </a:xfrm>
                    <a:prstGeom prst="rect">
                      <a:avLst/>
                    </a:prstGeom>
                    <a:noFill/>
                    <a:ln>
                      <a:noFill/>
                    </a:ln>
                  </pic:spPr>
                </pic:pic>
              </a:graphicData>
            </a:graphic>
          </wp:inline>
        </w:drawing>
      </w:r>
    </w:p>
    <w:p w14:paraId="2B623F94" w14:textId="77777777" w:rsidR="00CE6C11" w:rsidRDefault="00CE6C11" w:rsidP="00CE6C11">
      <w:pPr>
        <w:pStyle w:val="Titulek"/>
      </w:pPr>
      <w:bookmarkStart w:id="85" w:name="_Toc247100728"/>
      <w:r>
        <w:t xml:space="preserve">Obrázek </w:t>
      </w:r>
      <w:r w:rsidR="00133712">
        <w:fldChar w:fldCharType="begin"/>
      </w:r>
      <w:r w:rsidR="00133712">
        <w:instrText xml:space="preserve"> SEQ Obrázek \* ARABIC </w:instrText>
      </w:r>
      <w:r w:rsidR="00133712">
        <w:fldChar w:fldCharType="separate"/>
      </w:r>
      <w:r w:rsidR="00932E93">
        <w:rPr>
          <w:noProof/>
        </w:rPr>
        <w:t>14</w:t>
      </w:r>
      <w:r w:rsidR="00133712">
        <w:rPr>
          <w:noProof/>
        </w:rPr>
        <w:fldChar w:fldCharType="end"/>
      </w:r>
      <w:r>
        <w:t xml:space="preserve"> - Označení položky rejstříku</w:t>
      </w:r>
      <w:bookmarkEnd w:id="85"/>
    </w:p>
    <w:p w14:paraId="732DC849" w14:textId="77777777" w:rsidR="00CE6C11" w:rsidRDefault="00CE6C11" w:rsidP="00CE6C11">
      <w:pPr>
        <w:pStyle w:val="slovanseznamy"/>
        <w:numPr>
          <w:ilvl w:val="0"/>
          <w:numId w:val="8"/>
        </w:numPr>
      </w:pPr>
      <w:r>
        <w:t xml:space="preserve">Do pole </w:t>
      </w:r>
      <w:r>
        <w:rPr>
          <w:b/>
        </w:rPr>
        <w:t>Hlavní položka:</w:t>
      </w:r>
      <w:r>
        <w:t xml:space="preserve"> napište, pod jakým heslem má být označený </w:t>
      </w:r>
      <w:r>
        <w:lastRenderedPageBreak/>
        <w:t xml:space="preserve">text vložen do rejstříku. Pokud chcete, aby označený text byl vložen jako vnořená položka pod jiné heslo rejstříku, vyplňte i pole </w:t>
      </w:r>
      <w:r>
        <w:rPr>
          <w:b/>
        </w:rPr>
        <w:t>Vnořená položka:</w:t>
      </w:r>
      <w:r>
        <w:t>.</w:t>
      </w:r>
    </w:p>
    <w:p w14:paraId="3E698936" w14:textId="77777777" w:rsidR="00CE6C11" w:rsidRDefault="00CE6C11" w:rsidP="00CE6C11">
      <w:pPr>
        <w:pStyle w:val="slovanseznamy"/>
        <w:numPr>
          <w:ilvl w:val="0"/>
          <w:numId w:val="8"/>
        </w:numPr>
      </w:pPr>
      <w:r>
        <w:t xml:space="preserve">Klepněte na tlačítko </w:t>
      </w:r>
      <w:r>
        <w:rPr>
          <w:b/>
        </w:rPr>
        <w:t>Označit</w:t>
      </w:r>
      <w:r>
        <w:t xml:space="preserve">. Tlačítkem </w:t>
      </w:r>
      <w:r>
        <w:rPr>
          <w:b/>
        </w:rPr>
        <w:t>Označit vše</w:t>
      </w:r>
      <w:r>
        <w:t xml:space="preserve"> můžete označit všechny výskyty daného řetězce v dokumentu.</w:t>
      </w:r>
    </w:p>
    <w:p w14:paraId="71C1BDA6" w14:textId="77777777" w:rsidR="00CE6C11" w:rsidRDefault="00CE6C11" w:rsidP="00CE6C11">
      <w:r>
        <w:t>Do textu se u označeného textu vloží položka, která slouží pro sestavení rejstříku. Tato položka je netisknutelná a v nastavení lze zakázat její zobrazování v textu.</w:t>
      </w:r>
    </w:p>
    <w:p w14:paraId="30956BC3" w14:textId="19AD88BD" w:rsidR="00CE6C11" w:rsidRDefault="00FC5709" w:rsidP="00CE6C11">
      <w:pPr>
        <w:pStyle w:val="Obrzek"/>
      </w:pPr>
      <w:r w:rsidRPr="00F57A1C">
        <w:rPr>
          <w:snapToGrid/>
        </w:rPr>
        <w:drawing>
          <wp:inline distT="0" distB="0" distL="0" distR="0" wp14:anchorId="36D63977" wp14:editId="1B72AEED">
            <wp:extent cx="4514850" cy="590550"/>
            <wp:effectExtent l="0" t="0" r="0" b="0"/>
            <wp:docPr id="18" name="Obrázek 26" descr="Popis: ob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Popis: obr2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4850" cy="590550"/>
                    </a:xfrm>
                    <a:prstGeom prst="rect">
                      <a:avLst/>
                    </a:prstGeom>
                    <a:noFill/>
                    <a:ln>
                      <a:noFill/>
                    </a:ln>
                  </pic:spPr>
                </pic:pic>
              </a:graphicData>
            </a:graphic>
          </wp:inline>
        </w:drawing>
      </w:r>
    </w:p>
    <w:p w14:paraId="6F53E563" w14:textId="77777777" w:rsidR="00CE6C11" w:rsidRDefault="00CE6C11" w:rsidP="00CE6C11">
      <w:pPr>
        <w:pStyle w:val="Titulek"/>
      </w:pPr>
      <w:bookmarkStart w:id="86" w:name="_Toc247100729"/>
      <w:r>
        <w:t xml:space="preserve">Obrázek </w:t>
      </w:r>
      <w:r w:rsidR="00133712">
        <w:fldChar w:fldCharType="begin"/>
      </w:r>
      <w:r w:rsidR="00133712">
        <w:instrText xml:space="preserve"> SEQ Obrázek \* ARABIC </w:instrText>
      </w:r>
      <w:r w:rsidR="00133712">
        <w:fldChar w:fldCharType="separate"/>
      </w:r>
      <w:r w:rsidR="00932E93">
        <w:rPr>
          <w:noProof/>
        </w:rPr>
        <w:t>15</w:t>
      </w:r>
      <w:r w:rsidR="00133712">
        <w:rPr>
          <w:noProof/>
        </w:rPr>
        <w:fldChar w:fldCharType="end"/>
      </w:r>
      <w:r>
        <w:t xml:space="preserve"> – </w:t>
      </w:r>
      <w:r w:rsidRPr="009F7BD0">
        <w:t>Označená položka rejstříku</w:t>
      </w:r>
      <w:bookmarkEnd w:id="86"/>
    </w:p>
    <w:p w14:paraId="00940719" w14:textId="77777777" w:rsidR="00CE6C11" w:rsidRDefault="00CE6C11" w:rsidP="00114D76">
      <w:pPr>
        <w:pStyle w:val="Nadpis4"/>
      </w:pPr>
      <w:bookmarkStart w:id="87" w:name="_Toc247100648"/>
      <w:bookmarkStart w:id="88" w:name="_Toc270855052"/>
      <w:r>
        <w:t>Vložení rejstříku do dokumentu</w:t>
      </w:r>
      <w:bookmarkEnd w:id="87"/>
      <w:bookmarkEnd w:id="88"/>
    </w:p>
    <w:p w14:paraId="49E0EE92" w14:textId="77777777" w:rsidR="00CE6C11" w:rsidRDefault="00CE6C11" w:rsidP="00CE6C11">
      <w:r>
        <w:t xml:space="preserve">Jestliže máte označeny všechny položky rejstříku, můžete ho vložit do dokumentu. Stiskněte tlačítko </w:t>
      </w:r>
      <w:r>
        <w:rPr>
          <w:b/>
        </w:rPr>
        <w:t>Vložit rejstřík</w:t>
      </w:r>
      <w:r>
        <w:t xml:space="preserve"> v sekci </w:t>
      </w:r>
      <w:r>
        <w:rPr>
          <w:b/>
        </w:rPr>
        <w:t>Rejstřík</w:t>
      </w:r>
      <w:r>
        <w:t xml:space="preserve"> na kartě </w:t>
      </w:r>
      <w:r>
        <w:rPr>
          <w:b/>
        </w:rPr>
        <w:t>Odkazy</w:t>
      </w:r>
      <w:r>
        <w:t>. Zobrazí se toto okno:</w:t>
      </w:r>
    </w:p>
    <w:p w14:paraId="552D427D" w14:textId="00034C45" w:rsidR="00CE6C11" w:rsidRDefault="00FC5709" w:rsidP="00CE6C11">
      <w:pPr>
        <w:pStyle w:val="Obrzek"/>
      </w:pPr>
      <w:r w:rsidRPr="00F57A1C">
        <w:rPr>
          <w:snapToGrid/>
        </w:rPr>
        <w:drawing>
          <wp:inline distT="0" distB="0" distL="0" distR="0" wp14:anchorId="53675D40" wp14:editId="78FC3ED4">
            <wp:extent cx="2514600" cy="2219325"/>
            <wp:effectExtent l="0" t="0" r="0" b="9525"/>
            <wp:docPr id="19"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2219325"/>
                    </a:xfrm>
                    <a:prstGeom prst="rect">
                      <a:avLst/>
                    </a:prstGeom>
                    <a:noFill/>
                    <a:ln>
                      <a:noFill/>
                    </a:ln>
                  </pic:spPr>
                </pic:pic>
              </a:graphicData>
            </a:graphic>
          </wp:inline>
        </w:drawing>
      </w:r>
    </w:p>
    <w:p w14:paraId="445C867C" w14:textId="77777777" w:rsidR="00CE6C11" w:rsidRDefault="00CE6C11" w:rsidP="00CE6C11">
      <w:pPr>
        <w:pStyle w:val="Titulek"/>
      </w:pPr>
      <w:bookmarkStart w:id="89" w:name="_Toc247100730"/>
      <w:r>
        <w:t xml:space="preserve">Obrázek </w:t>
      </w:r>
      <w:r w:rsidR="00133712">
        <w:fldChar w:fldCharType="begin"/>
      </w:r>
      <w:r w:rsidR="00133712">
        <w:instrText xml:space="preserve"> SEQ Obrázek \* </w:instrText>
      </w:r>
      <w:r w:rsidR="00133712">
        <w:instrText xml:space="preserve">ARABIC </w:instrText>
      </w:r>
      <w:r w:rsidR="00133712">
        <w:fldChar w:fldCharType="separate"/>
      </w:r>
      <w:r w:rsidR="00932E93">
        <w:rPr>
          <w:noProof/>
        </w:rPr>
        <w:t>16</w:t>
      </w:r>
      <w:r w:rsidR="00133712">
        <w:rPr>
          <w:noProof/>
        </w:rPr>
        <w:fldChar w:fldCharType="end"/>
      </w:r>
      <w:r>
        <w:t xml:space="preserve"> – Vložení rejstříku do dokumentu</w:t>
      </w:r>
      <w:bookmarkEnd w:id="89"/>
    </w:p>
    <w:p w14:paraId="2CA00B0E" w14:textId="77777777" w:rsidR="00CE6C11" w:rsidRDefault="00CE6C11" w:rsidP="00CE6C11">
      <w:r>
        <w:t xml:space="preserve">K vložení rejstříku slouží záložka </w:t>
      </w:r>
      <w:r>
        <w:rPr>
          <w:b/>
        </w:rPr>
        <w:t>Rejstřík</w:t>
      </w:r>
      <w:r>
        <w:t xml:space="preserve">. Zde můžete nadefinovat, zda chcete v rejstříku zobrazit čísla stránek a jaký vodící znak použít. Pokud se vám nelíbí vzhled předdefinované rejstříku, můžete si v poli </w:t>
      </w:r>
      <w:r>
        <w:rPr>
          <w:b/>
        </w:rPr>
        <w:t>Formáty</w:t>
      </w:r>
      <w:r>
        <w:t xml:space="preserve"> vybrat jiný vzhled. Tlačítkem </w:t>
      </w:r>
      <w:r>
        <w:rPr>
          <w:b/>
        </w:rPr>
        <w:t>OK</w:t>
      </w:r>
      <w:r>
        <w:t xml:space="preserve"> rejstřík vložíte do dokumentu.</w:t>
      </w:r>
    </w:p>
    <w:p w14:paraId="12D4E0EB" w14:textId="77777777" w:rsidR="00822437" w:rsidRDefault="00822437" w:rsidP="0022003D">
      <w:pPr>
        <w:pStyle w:val="Nadpisneslovan"/>
      </w:pPr>
      <w:bookmarkStart w:id="90" w:name="_Toc305593238"/>
      <w:bookmarkStart w:id="91" w:name="_Toc270855053"/>
      <w:r>
        <w:lastRenderedPageBreak/>
        <w:t>Citace a bibliografie</w:t>
      </w:r>
      <w:bookmarkEnd w:id="90"/>
    </w:p>
    <w:p w14:paraId="0BC56021" w14:textId="77777777" w:rsidR="00822437" w:rsidRDefault="00822437" w:rsidP="00822437">
      <w:r>
        <w:t xml:space="preserve">Pro práci s citacemi a bibliografiemi slouží stejnojmenná skupina z karty </w:t>
      </w:r>
      <w:r>
        <w:rPr>
          <w:b/>
        </w:rPr>
        <w:t>Reference</w:t>
      </w:r>
      <w:r>
        <w:t>.</w:t>
      </w:r>
    </w:p>
    <w:p w14:paraId="2E0593C7" w14:textId="656A8290" w:rsidR="00822437" w:rsidRDefault="00FC5709" w:rsidP="00822437">
      <w:pPr>
        <w:pStyle w:val="Obrzek"/>
        <w:keepNext/>
      </w:pPr>
      <w:r w:rsidRPr="00F57A1C">
        <w:rPr>
          <w:snapToGrid/>
        </w:rPr>
        <w:drawing>
          <wp:inline distT="0" distB="0" distL="0" distR="0" wp14:anchorId="3F7143FB" wp14:editId="7B6ED190">
            <wp:extent cx="1666875" cy="781050"/>
            <wp:effectExtent l="0" t="0" r="9525" b="0"/>
            <wp:docPr id="20"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781050"/>
                    </a:xfrm>
                    <a:prstGeom prst="rect">
                      <a:avLst/>
                    </a:prstGeom>
                    <a:noFill/>
                    <a:ln>
                      <a:noFill/>
                    </a:ln>
                  </pic:spPr>
                </pic:pic>
              </a:graphicData>
            </a:graphic>
          </wp:inline>
        </w:drawing>
      </w:r>
    </w:p>
    <w:p w14:paraId="2702FF34" w14:textId="77777777" w:rsidR="00822437" w:rsidRDefault="00822437" w:rsidP="00822437">
      <w:pPr>
        <w:pStyle w:val="Titulek"/>
      </w:pPr>
      <w:r>
        <w:t xml:space="preserve">Obrázek </w:t>
      </w:r>
      <w:r w:rsidR="00133712">
        <w:fldChar w:fldCharType="begin"/>
      </w:r>
      <w:r w:rsidR="00133712">
        <w:instrText xml:space="preserve"> SEQ Obrázek \* ARABIC </w:instrText>
      </w:r>
      <w:r w:rsidR="00133712">
        <w:fldChar w:fldCharType="separate"/>
      </w:r>
      <w:r w:rsidR="00932E93">
        <w:rPr>
          <w:noProof/>
        </w:rPr>
        <w:t>17</w:t>
      </w:r>
      <w:r w:rsidR="00133712">
        <w:rPr>
          <w:noProof/>
        </w:rPr>
        <w:fldChar w:fldCharType="end"/>
      </w:r>
      <w:r>
        <w:t xml:space="preserve"> – Skupina Citace a bibliografie</w:t>
      </w:r>
    </w:p>
    <w:p w14:paraId="3905336D" w14:textId="77777777" w:rsidR="00822437" w:rsidRDefault="00822437" w:rsidP="00822437">
      <w:r>
        <w:t>Pro práci s citacemi a bibliografiemi potřebujete tyto tři základní činnosti:</w:t>
      </w:r>
    </w:p>
    <w:p w14:paraId="1792A5A8" w14:textId="77777777" w:rsidR="00822437" w:rsidRDefault="00822437" w:rsidP="00822437">
      <w:pPr>
        <w:pStyle w:val="Odrkovseznam"/>
      </w:pPr>
      <w:r>
        <w:t>Vytvořit záznam o publikaci, kterou chcete citovat.</w:t>
      </w:r>
    </w:p>
    <w:p w14:paraId="6FE9D553" w14:textId="77777777" w:rsidR="00822437" w:rsidRDefault="00822437" w:rsidP="00822437">
      <w:pPr>
        <w:pStyle w:val="Odrkovseznam"/>
      </w:pPr>
      <w:r>
        <w:t>Vložit citaci.</w:t>
      </w:r>
    </w:p>
    <w:p w14:paraId="78A9D34D" w14:textId="77777777" w:rsidR="00822437" w:rsidRDefault="00822437" w:rsidP="00822437">
      <w:pPr>
        <w:pStyle w:val="Odrkovseznam"/>
      </w:pPr>
      <w:r>
        <w:t>Vytvořit seznam literatury – bibliografii.</w:t>
      </w:r>
    </w:p>
    <w:p w14:paraId="261C1E72" w14:textId="77777777" w:rsidR="00822437" w:rsidRDefault="00822437" w:rsidP="00822437">
      <w:r>
        <w:t>Pojďme se podívat na tyto tři činnosti.</w:t>
      </w:r>
    </w:p>
    <w:p w14:paraId="1FC8BD6E" w14:textId="77777777" w:rsidR="00822437" w:rsidRDefault="00822437" w:rsidP="00822437">
      <w:pPr>
        <w:pStyle w:val="Nadpis4"/>
      </w:pPr>
      <w:r>
        <w:t>Vytvoření záznamu o publikaci</w:t>
      </w:r>
    </w:p>
    <w:p w14:paraId="7317D968" w14:textId="77777777" w:rsidR="00822437" w:rsidRDefault="00822437" w:rsidP="00822437">
      <w:r>
        <w:t xml:space="preserve">K této činnosti slouží tlačítko </w:t>
      </w:r>
      <w:r>
        <w:rPr>
          <w:b/>
        </w:rPr>
        <w:t>Spravovat prameny</w:t>
      </w:r>
      <w:r>
        <w:t>. Po jeho stisknutí se zobrazí toto okno:</w:t>
      </w:r>
    </w:p>
    <w:p w14:paraId="74FC70AD" w14:textId="6132F99F" w:rsidR="00822437" w:rsidRDefault="00FC5709" w:rsidP="00822437">
      <w:pPr>
        <w:pStyle w:val="Obrzek"/>
        <w:keepNext/>
      </w:pPr>
      <w:r w:rsidRPr="00F57A1C">
        <w:rPr>
          <w:snapToGrid/>
        </w:rPr>
        <w:drawing>
          <wp:inline distT="0" distB="0" distL="0" distR="0" wp14:anchorId="7749C4F4" wp14:editId="3BA5C2E7">
            <wp:extent cx="4791075" cy="2705100"/>
            <wp:effectExtent l="0" t="0" r="9525" b="0"/>
            <wp:docPr id="2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1075" cy="2705100"/>
                    </a:xfrm>
                    <a:prstGeom prst="rect">
                      <a:avLst/>
                    </a:prstGeom>
                    <a:noFill/>
                    <a:ln>
                      <a:noFill/>
                    </a:ln>
                  </pic:spPr>
                </pic:pic>
              </a:graphicData>
            </a:graphic>
          </wp:inline>
        </w:drawing>
      </w:r>
    </w:p>
    <w:p w14:paraId="137B8D78" w14:textId="77777777" w:rsidR="00822437" w:rsidRDefault="00822437" w:rsidP="00822437">
      <w:pPr>
        <w:pStyle w:val="Titulek"/>
      </w:pPr>
      <w:r>
        <w:t xml:space="preserve">Obrázek </w:t>
      </w:r>
      <w:r w:rsidR="00133712">
        <w:fldChar w:fldCharType="begin"/>
      </w:r>
      <w:r w:rsidR="00133712">
        <w:instrText xml:space="preserve"> SEQ Obrázek \* ARABIC </w:instrText>
      </w:r>
      <w:r w:rsidR="00133712">
        <w:fldChar w:fldCharType="separate"/>
      </w:r>
      <w:r w:rsidR="00932E93">
        <w:rPr>
          <w:noProof/>
        </w:rPr>
        <w:t>18</w:t>
      </w:r>
      <w:r w:rsidR="00133712">
        <w:rPr>
          <w:noProof/>
        </w:rPr>
        <w:fldChar w:fldCharType="end"/>
      </w:r>
      <w:r>
        <w:t xml:space="preserve"> – Správce pramenů</w:t>
      </w:r>
    </w:p>
    <w:p w14:paraId="05EEE860" w14:textId="77777777" w:rsidR="00822437" w:rsidRDefault="004514E2" w:rsidP="00822437">
      <w:r>
        <w:lastRenderedPageBreak/>
        <w:t xml:space="preserve">V tomto okně si do dokumentu můžete přidávat již existující publikace, které jste již v minulosti citovali a jejich záznam uložili do souboru pramenů (tlačítkem </w:t>
      </w:r>
      <w:r>
        <w:rPr>
          <w:b/>
        </w:rPr>
        <w:t>Procházet</w:t>
      </w:r>
      <w:r>
        <w:t xml:space="preserve">) nebo si vytvořit zcela nový pramen tlačítkem </w:t>
      </w:r>
      <w:r>
        <w:rPr>
          <w:b/>
        </w:rPr>
        <w:t>Nový</w:t>
      </w:r>
      <w:r>
        <w:t>. Po jeho stisknutí se zobrazí dialogové okno, ve kterém vyplňte podrobnosti o dané publikaci.</w:t>
      </w:r>
    </w:p>
    <w:p w14:paraId="39554BB2" w14:textId="7A8A92F0" w:rsidR="004514E2" w:rsidRDefault="00FC5709" w:rsidP="004514E2">
      <w:pPr>
        <w:pStyle w:val="Obrzek"/>
        <w:keepNext/>
      </w:pPr>
      <w:r w:rsidRPr="00F57A1C">
        <w:rPr>
          <w:snapToGrid/>
        </w:rPr>
        <w:drawing>
          <wp:inline distT="0" distB="0" distL="0" distR="0" wp14:anchorId="6415BD80" wp14:editId="3B530243">
            <wp:extent cx="4781550" cy="2533650"/>
            <wp:effectExtent l="0" t="0" r="0" b="0"/>
            <wp:docPr id="2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1550" cy="2533650"/>
                    </a:xfrm>
                    <a:prstGeom prst="rect">
                      <a:avLst/>
                    </a:prstGeom>
                    <a:noFill/>
                    <a:ln>
                      <a:noFill/>
                    </a:ln>
                  </pic:spPr>
                </pic:pic>
              </a:graphicData>
            </a:graphic>
          </wp:inline>
        </w:drawing>
      </w:r>
    </w:p>
    <w:p w14:paraId="1845B492" w14:textId="77777777" w:rsidR="004514E2" w:rsidRDefault="004514E2" w:rsidP="004514E2">
      <w:pPr>
        <w:pStyle w:val="Titulek"/>
      </w:pPr>
      <w:r>
        <w:t xml:space="preserve">Obrázek </w:t>
      </w:r>
      <w:r w:rsidR="00133712">
        <w:fldChar w:fldCharType="begin"/>
      </w:r>
      <w:r w:rsidR="00133712">
        <w:instrText xml:space="preserve"> SEQ Obrázek \* ARABIC </w:instrText>
      </w:r>
      <w:r w:rsidR="00133712">
        <w:fldChar w:fldCharType="separate"/>
      </w:r>
      <w:r w:rsidR="00932E93">
        <w:rPr>
          <w:noProof/>
        </w:rPr>
        <w:t>19</w:t>
      </w:r>
      <w:r w:rsidR="00133712">
        <w:rPr>
          <w:noProof/>
        </w:rPr>
        <w:fldChar w:fldCharType="end"/>
      </w:r>
      <w:r>
        <w:t xml:space="preserve"> – Vytvoření záznamu o nové publikaci</w:t>
      </w:r>
    </w:p>
    <w:p w14:paraId="452D14C3" w14:textId="77777777" w:rsidR="004514E2" w:rsidRDefault="004514E2" w:rsidP="004514E2">
      <w:pPr>
        <w:pStyle w:val="Nadpis4"/>
      </w:pPr>
      <w:r>
        <w:t>Vložení citace</w:t>
      </w:r>
    </w:p>
    <w:p w14:paraId="6D8260DE" w14:textId="77777777" w:rsidR="004514E2" w:rsidRDefault="004514E2" w:rsidP="004514E2">
      <w:r>
        <w:t xml:space="preserve">Jestliže máte vytvořen záznam o publikaci, kterou chcete citovat, můžete přistoupit k vytvoření vlastní citace. Umístěte kurzor na místo, kam chcete citaci vložit a stiskněte tlačítko </w:t>
      </w:r>
      <w:r>
        <w:rPr>
          <w:b/>
        </w:rPr>
        <w:t>Vložit citaci</w:t>
      </w:r>
      <w:r>
        <w:t>. Zobrazí se seznam publikací, které máte uvedeny v seznamu pramenů. Klepnutím na libovolný z nich vložíte citaci na tuto publikaci.</w:t>
      </w:r>
    </w:p>
    <w:p w14:paraId="3DCB114C" w14:textId="41D2A89D" w:rsidR="004514E2" w:rsidRDefault="00FC5709" w:rsidP="004514E2">
      <w:pPr>
        <w:pStyle w:val="Obrzek"/>
        <w:keepNext/>
      </w:pPr>
      <w:r w:rsidRPr="00F57A1C">
        <w:rPr>
          <w:snapToGrid/>
        </w:rPr>
        <w:lastRenderedPageBreak/>
        <w:drawing>
          <wp:inline distT="0" distB="0" distL="0" distR="0" wp14:anchorId="3113B0E4" wp14:editId="3938599D">
            <wp:extent cx="4514850" cy="2886075"/>
            <wp:effectExtent l="0" t="0" r="0" b="9525"/>
            <wp:docPr id="2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2886075"/>
                    </a:xfrm>
                    <a:prstGeom prst="rect">
                      <a:avLst/>
                    </a:prstGeom>
                    <a:noFill/>
                    <a:ln>
                      <a:noFill/>
                    </a:ln>
                  </pic:spPr>
                </pic:pic>
              </a:graphicData>
            </a:graphic>
          </wp:inline>
        </w:drawing>
      </w:r>
    </w:p>
    <w:p w14:paraId="326352C6" w14:textId="77777777" w:rsidR="004514E2" w:rsidRDefault="004514E2" w:rsidP="004514E2">
      <w:pPr>
        <w:pStyle w:val="Titulek"/>
      </w:pPr>
      <w:r>
        <w:t xml:space="preserve">Obrázek </w:t>
      </w:r>
      <w:r w:rsidR="00133712">
        <w:fldChar w:fldCharType="begin"/>
      </w:r>
      <w:r w:rsidR="00133712">
        <w:instrText xml:space="preserve"> SEQ Obrázek \* ARABIC </w:instrText>
      </w:r>
      <w:r w:rsidR="00133712">
        <w:fldChar w:fldCharType="separate"/>
      </w:r>
      <w:r w:rsidR="00932E93">
        <w:rPr>
          <w:noProof/>
        </w:rPr>
        <w:t>20</w:t>
      </w:r>
      <w:r w:rsidR="00133712">
        <w:rPr>
          <w:noProof/>
        </w:rPr>
        <w:fldChar w:fldCharType="end"/>
      </w:r>
      <w:r>
        <w:t xml:space="preserve"> – Vytvoření citace</w:t>
      </w:r>
    </w:p>
    <w:p w14:paraId="276B3851" w14:textId="77777777" w:rsidR="004514E2" w:rsidRDefault="004514E2" w:rsidP="004514E2">
      <w:r>
        <w:t>V seznamu styl si můžete vybrat, jakou citační normu chcete používat.</w:t>
      </w:r>
    </w:p>
    <w:p w14:paraId="575C52B7" w14:textId="77777777" w:rsidR="004514E2" w:rsidRDefault="004514E2" w:rsidP="004514E2">
      <w:pPr>
        <w:pStyle w:val="Nadpis4"/>
      </w:pPr>
      <w:r>
        <w:t>Vytvoření seznamu literatury</w:t>
      </w:r>
    </w:p>
    <w:p w14:paraId="0BDE27C7" w14:textId="77777777" w:rsidR="004514E2" w:rsidRDefault="004514E2" w:rsidP="004514E2">
      <w:r>
        <w:t>Seznam literatury se obvykle vkládá na konec publikace. Pokud máte správně vytvořeny všechny prameny, je to velice jednoduché. Umístěte kurzor na místo, kam chcete vložit seznam a stiskněte tlačítko</w:t>
      </w:r>
      <w:r w:rsidR="00DF33A3">
        <w:t xml:space="preserve"> </w:t>
      </w:r>
      <w:r w:rsidR="00DF33A3">
        <w:rPr>
          <w:b/>
        </w:rPr>
        <w:t>Bibliografie</w:t>
      </w:r>
      <w:r w:rsidR="00DF33A3">
        <w:t xml:space="preserve"> –</w:t>
      </w:r>
      <w:r w:rsidR="00DF33A3">
        <w:rPr>
          <w:b/>
        </w:rPr>
        <w:t xml:space="preserve"> Vložit bibliografii</w:t>
      </w:r>
      <w:r w:rsidR="00DF33A3">
        <w:t xml:space="preserve">. </w:t>
      </w:r>
    </w:p>
    <w:p w14:paraId="64A8A2FB" w14:textId="5BEE0D2C" w:rsidR="00DF33A3" w:rsidRDefault="00FC5709" w:rsidP="00DF33A3">
      <w:pPr>
        <w:pStyle w:val="Obrzek"/>
        <w:keepNext/>
      </w:pPr>
      <w:r w:rsidRPr="00F57A1C">
        <w:rPr>
          <w:snapToGrid/>
        </w:rPr>
        <w:drawing>
          <wp:inline distT="0" distB="0" distL="0" distR="0" wp14:anchorId="5B75E90D" wp14:editId="5D2E7FEA">
            <wp:extent cx="4781550" cy="2381250"/>
            <wp:effectExtent l="0" t="0" r="0" b="0"/>
            <wp:docPr id="2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0" cy="2381250"/>
                    </a:xfrm>
                    <a:prstGeom prst="rect">
                      <a:avLst/>
                    </a:prstGeom>
                    <a:noFill/>
                    <a:ln>
                      <a:noFill/>
                    </a:ln>
                  </pic:spPr>
                </pic:pic>
              </a:graphicData>
            </a:graphic>
          </wp:inline>
        </w:drawing>
      </w:r>
    </w:p>
    <w:p w14:paraId="34815F09" w14:textId="77777777" w:rsidR="00DF33A3" w:rsidRDefault="00DF33A3" w:rsidP="00DF33A3">
      <w:pPr>
        <w:pStyle w:val="Titulek"/>
      </w:pPr>
      <w:r>
        <w:t xml:space="preserve">Obrázek </w:t>
      </w:r>
      <w:r w:rsidR="00133712">
        <w:fldChar w:fldCharType="begin"/>
      </w:r>
      <w:r w:rsidR="00133712">
        <w:instrText xml:space="preserve"> SEQ Obrázek \* ARABIC </w:instrText>
      </w:r>
      <w:r w:rsidR="00133712">
        <w:fldChar w:fldCharType="separate"/>
      </w:r>
      <w:r w:rsidR="00932E93">
        <w:rPr>
          <w:noProof/>
        </w:rPr>
        <w:t>21</w:t>
      </w:r>
      <w:r w:rsidR="00133712">
        <w:rPr>
          <w:noProof/>
        </w:rPr>
        <w:fldChar w:fldCharType="end"/>
      </w:r>
      <w:r>
        <w:t xml:space="preserve"> – Seznam literatury</w:t>
      </w:r>
    </w:p>
    <w:p w14:paraId="6227ACAA" w14:textId="77777777" w:rsidR="00DF33A3" w:rsidRDefault="00DF33A3" w:rsidP="00DF33A3">
      <w:r>
        <w:lastRenderedPageBreak/>
        <w:t xml:space="preserve">Pokud budete po vložení bibliografie ještě potřebovat tuto rozšiřovat, je potřeba vždy seznam aktualizovat. K tomu stačí stisknout pravé tlačítko myši na seznamu a zvolit příkaz </w:t>
      </w:r>
      <w:r>
        <w:rPr>
          <w:b/>
        </w:rPr>
        <w:t>Aktualizovat pole</w:t>
      </w:r>
      <w:r>
        <w:t xml:space="preserve">. </w:t>
      </w:r>
    </w:p>
    <w:p w14:paraId="2717F224" w14:textId="77777777" w:rsidR="00DF33A3" w:rsidRPr="00DF33A3" w:rsidRDefault="00DF33A3" w:rsidP="00F57A1C">
      <w:pPr>
        <w:pBdr>
          <w:top w:val="single" w:sz="4" w:space="1" w:color="auto"/>
          <w:left w:val="single" w:sz="4" w:space="4" w:color="auto"/>
          <w:bottom w:val="single" w:sz="4" w:space="1" w:color="auto"/>
          <w:right w:val="single" w:sz="4" w:space="4" w:color="auto"/>
        </w:pBdr>
        <w:shd w:val="clear" w:color="auto" w:fill="EEECE1"/>
      </w:pPr>
      <w:r w:rsidRPr="00DF33A3">
        <w:t>Chcete-li aktualizovat všechna pole dokumentu</w:t>
      </w:r>
      <w:r>
        <w:t xml:space="preserve"> (tedy i vlastní citace, obsah dokumentu, …)</w:t>
      </w:r>
      <w:r w:rsidRPr="00DF33A3">
        <w:t xml:space="preserve">, </w:t>
      </w:r>
      <w:r>
        <w:t>stiskněte zkratku Ctrl+A (pro výběr celého textu dokumentu)</w:t>
      </w:r>
      <w:r w:rsidRPr="00DF33A3">
        <w:t xml:space="preserve"> a </w:t>
      </w:r>
      <w:r>
        <w:t xml:space="preserve">potom </w:t>
      </w:r>
      <w:r w:rsidRPr="00DF33A3">
        <w:t xml:space="preserve">stiskněte </w:t>
      </w:r>
      <w:r>
        <w:t xml:space="preserve">klávesu </w:t>
      </w:r>
      <w:r w:rsidRPr="00DF33A3">
        <w:t>F9.</w:t>
      </w:r>
    </w:p>
    <w:p w14:paraId="5CB116A2" w14:textId="77777777" w:rsidR="00CE6C11" w:rsidRDefault="00CE6C11" w:rsidP="0022003D">
      <w:pPr>
        <w:pStyle w:val="Nadpisneslovan"/>
      </w:pPr>
      <w:bookmarkStart w:id="92" w:name="_Toc305593239"/>
      <w:r w:rsidRPr="00613722">
        <w:t>Revize, komentování a kombinování dokumentů</w:t>
      </w:r>
      <w:bookmarkEnd w:id="91"/>
      <w:bookmarkEnd w:id="92"/>
    </w:p>
    <w:p w14:paraId="10BE309A" w14:textId="77777777" w:rsidR="00CE6C11" w:rsidRDefault="00CE6C11" w:rsidP="00114D76">
      <w:pPr>
        <w:pStyle w:val="Nadpis4"/>
      </w:pPr>
      <w:bookmarkStart w:id="93" w:name="_Toc270855054"/>
      <w:r>
        <w:t>Revize</w:t>
      </w:r>
      <w:bookmarkEnd w:id="93"/>
    </w:p>
    <w:p w14:paraId="6B5B3F10" w14:textId="77777777" w:rsidR="00CE6C11" w:rsidRDefault="00CE6C11" w:rsidP="00CE6C11">
      <w:r>
        <w:t>Revize je velice užitečný nástroj, který využijte kdykoliv bude pracovat s dokumentem více osob. Například můžete s vaším kolegou připravovat společný projekt. Většinou to probíhá tak, že něco napíšete vy, pak dokument pošlete kolegovi, ten něco opraví, případně doplní. A takto několikrát dokola. Dalším příkladem může být příprava smlouvy. Dostanete návrh smlouvy, ke které máte připomínky a doplňky. Ty byste rádi doplnili přímo do dokumentu. Je dost nešikovné v těchto případech používat různé barevné označování částí textu, které jste změnili nebo dokonce popis oprav a doplňků v druhém dokumentu. Daleko praktičtější a jednodušší je použít revize.</w:t>
      </w:r>
    </w:p>
    <w:p w14:paraId="268F2EB8" w14:textId="77777777" w:rsidR="00CE6C11" w:rsidRDefault="00CE6C11" w:rsidP="00CE6C11">
      <w:r>
        <w:t xml:space="preserve">Revize neboli sledování dokumentu, zapnete tlačítkem </w:t>
      </w:r>
      <w:r>
        <w:rPr>
          <w:b/>
        </w:rPr>
        <w:t>Sledování změn</w:t>
      </w:r>
      <w:r>
        <w:t xml:space="preserve"> ze skupiny </w:t>
      </w:r>
      <w:r>
        <w:rPr>
          <w:b/>
        </w:rPr>
        <w:t xml:space="preserve">Sledování </w:t>
      </w:r>
      <w:r>
        <w:t xml:space="preserve"> na kartě </w:t>
      </w:r>
      <w:r>
        <w:rPr>
          <w:b/>
        </w:rPr>
        <w:t>Revize</w:t>
      </w:r>
      <w:r>
        <w:t>.</w:t>
      </w:r>
    </w:p>
    <w:p w14:paraId="5DFFFD84" w14:textId="77777777" w:rsidR="00CE6C11" w:rsidRDefault="00CE6C11" w:rsidP="00CE6C11">
      <w:r>
        <w:t>Jakmile tuto funkci zapnete, budou všechny změny, které v textu uděláte, barevně odlišeny. Také text, který jste smazali, bude pouze přeškrtnut. Vše je uděláno tak, aby osoba, která takto opravený text dostane, mohla velice jednoduše rozlišit, co jste v dokumentu změnili. Text, kde jsme použili sledování změn, pak může vypadat takto:</w:t>
      </w:r>
    </w:p>
    <w:p w14:paraId="40ADA564" w14:textId="734DC3BB" w:rsidR="00CE6C11" w:rsidRDefault="00FC5709" w:rsidP="00CE6C11">
      <w:pPr>
        <w:pStyle w:val="Obrzek"/>
      </w:pPr>
      <w:r w:rsidRPr="00F57A1C">
        <w:rPr>
          <w:snapToGrid/>
        </w:rPr>
        <w:lastRenderedPageBreak/>
        <w:drawing>
          <wp:inline distT="0" distB="0" distL="0" distR="0" wp14:anchorId="557A89D6" wp14:editId="59B797F7">
            <wp:extent cx="4162425" cy="1619250"/>
            <wp:effectExtent l="0" t="0" r="9525" b="0"/>
            <wp:docPr id="25" name="Obrázek 11" descr="Popis: obr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Popis: obr0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2425" cy="1619250"/>
                    </a:xfrm>
                    <a:prstGeom prst="rect">
                      <a:avLst/>
                    </a:prstGeom>
                    <a:noFill/>
                    <a:ln>
                      <a:noFill/>
                    </a:ln>
                  </pic:spPr>
                </pic:pic>
              </a:graphicData>
            </a:graphic>
          </wp:inline>
        </w:drawing>
      </w:r>
    </w:p>
    <w:p w14:paraId="60AED181" w14:textId="77777777" w:rsidR="00CE6C11" w:rsidRDefault="00CE6C11" w:rsidP="00CE6C11">
      <w:pPr>
        <w:pStyle w:val="Titulek"/>
      </w:pPr>
      <w:bookmarkStart w:id="94" w:name="_Toc147136411"/>
      <w:bookmarkStart w:id="95" w:name="_Toc147892542"/>
      <w:r>
        <w:t xml:space="preserve">Obrázek </w:t>
      </w:r>
      <w:r w:rsidR="00133712">
        <w:fldChar w:fldCharType="begin"/>
      </w:r>
      <w:r w:rsidR="00133712">
        <w:instrText xml:space="preserve"> SEQ Obrázek \* ARABIC </w:instrText>
      </w:r>
      <w:r w:rsidR="00133712">
        <w:fldChar w:fldCharType="separate"/>
      </w:r>
      <w:r w:rsidR="00932E93">
        <w:rPr>
          <w:noProof/>
        </w:rPr>
        <w:t>22</w:t>
      </w:r>
      <w:r w:rsidR="00133712">
        <w:rPr>
          <w:noProof/>
        </w:rPr>
        <w:fldChar w:fldCharType="end"/>
      </w:r>
      <w:r>
        <w:t xml:space="preserve"> – Revize dokumentu</w:t>
      </w:r>
      <w:bookmarkEnd w:id="94"/>
      <w:bookmarkEnd w:id="95"/>
    </w:p>
    <w:p w14:paraId="2DA83C73" w14:textId="77777777" w:rsidR="00CE6C11" w:rsidRDefault="00CE6C11" w:rsidP="00CE6C11">
      <w:r>
        <w:t xml:space="preserve">No, nevypadá to příliš přehledně, že? Nicméně i to se dá změnit. Především lze nastavit, jakým způsobem se mají změny zobrazovat. K tomu slouží tlačítko </w:t>
      </w:r>
      <w:r>
        <w:rPr>
          <w:b/>
        </w:rPr>
        <w:t>Bubliny</w:t>
      </w:r>
      <w:r>
        <w:t xml:space="preserve"> ze skupiny </w:t>
      </w:r>
      <w:r>
        <w:rPr>
          <w:b/>
        </w:rPr>
        <w:t>Sledování</w:t>
      </w:r>
      <w:r>
        <w:t xml:space="preserve"> na kartě </w:t>
      </w:r>
      <w:r>
        <w:rPr>
          <w:b/>
        </w:rPr>
        <w:t>Revize</w:t>
      </w:r>
      <w:r>
        <w:t>. Zde máte tyto možnosti:</w:t>
      </w:r>
    </w:p>
    <w:p w14:paraId="2A23C18C" w14:textId="77777777" w:rsidR="00CE6C11" w:rsidRDefault="00CE6C11" w:rsidP="00CE6C11">
      <w:pPr>
        <w:pStyle w:val="Odrkovseznam"/>
      </w:pPr>
      <w:r>
        <w:rPr>
          <w:b/>
        </w:rPr>
        <w:t>Zobrazovat</w:t>
      </w:r>
      <w:r w:rsidRPr="00675A8B">
        <w:rPr>
          <w:b/>
        </w:rPr>
        <w:t xml:space="preserve"> revize v bublinách</w:t>
      </w:r>
      <w:r>
        <w:t>. V tomto případě se veškeré změny zobrazí v bublině při pravém okraji textu. Samotný text bude dobře čitelný, protože zde nebude nic přeškrtnuté. Zůstane jen barevné odlišení změn.</w:t>
      </w:r>
    </w:p>
    <w:p w14:paraId="38C4F36C" w14:textId="77777777" w:rsidR="00CE6C11" w:rsidRDefault="00CE6C11" w:rsidP="00CE6C11">
      <w:pPr>
        <w:pStyle w:val="Odrkovseznam"/>
      </w:pPr>
      <w:r>
        <w:rPr>
          <w:b/>
        </w:rPr>
        <w:t>Zobrazovat všechny revize v textu</w:t>
      </w:r>
      <w:r>
        <w:t>. Pravý opak předchozí volby. V tomto případě bude vše zobrazeno v textu. Odstraněný text bude přeškrtnut. Osobně mi tento způsob přijde velmi nepřehledný.</w:t>
      </w:r>
    </w:p>
    <w:p w14:paraId="76BB4EB9" w14:textId="77777777" w:rsidR="00CE6C11" w:rsidRPr="00675A8B" w:rsidRDefault="00CE6C11" w:rsidP="00CE6C11">
      <w:pPr>
        <w:pStyle w:val="Odrkovseznam"/>
      </w:pPr>
      <w:r>
        <w:rPr>
          <w:b/>
        </w:rPr>
        <w:t>Zobrazovat v bublinách pouze komentáře a formátování</w:t>
      </w:r>
      <w:r>
        <w:t xml:space="preserve">. Kompromis mezi předešlými způsoby zobrazení revidovaného textu. Zůstane však přeškrtnutí textu, což práci s textem činí poněkud nepřehlednou. </w:t>
      </w:r>
    </w:p>
    <w:p w14:paraId="0AC7FCE8" w14:textId="17B69319" w:rsidR="00CE6C11" w:rsidRDefault="00CE6C11" w:rsidP="00CE6C11">
      <w:r>
        <w:t xml:space="preserve">Ovšem i po této úpravě je text trochu zbytečně obohacen o prvky, které vůbec nepotřebujeme v okamžiku, kdy text pouze píšeme. Proto je zde pole s názvem </w:t>
      </w:r>
      <w:r>
        <w:rPr>
          <w:b/>
        </w:rPr>
        <w:t>Zobrazit revize</w:t>
      </w:r>
      <w:r>
        <w:t xml:space="preserve"> (</w:t>
      </w:r>
      <w:r w:rsidR="00FC5709" w:rsidRPr="00E61018">
        <w:rPr>
          <w:noProof/>
        </w:rPr>
        <w:drawing>
          <wp:inline distT="0" distB="0" distL="0" distR="0" wp14:anchorId="5906C915" wp14:editId="6AD565FD">
            <wp:extent cx="1581150" cy="247650"/>
            <wp:effectExtent l="0" t="0" r="0" b="0"/>
            <wp:docPr id="26" name="Obrázek 12" descr="Popis: i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Popis: ik0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r>
        <w:t>). Zde si můžete zvolit:</w:t>
      </w:r>
    </w:p>
    <w:p w14:paraId="353E00C3" w14:textId="77777777" w:rsidR="00CE6C11" w:rsidRDefault="00CE6C11" w:rsidP="00CE6C11">
      <w:pPr>
        <w:pStyle w:val="Odrkovseznam"/>
      </w:pPr>
      <w:r w:rsidRPr="00037E7F">
        <w:rPr>
          <w:b/>
        </w:rPr>
        <w:t>Konečný</w:t>
      </w:r>
      <w:r>
        <w:t>. Zobrazí se pouze text, jak vypadá po všech vašich úpravác</w:t>
      </w:r>
      <w:bookmarkStart w:id="96" w:name="_GoBack"/>
      <w:bookmarkEnd w:id="96"/>
      <w:r>
        <w:t>h. Vypadá to, jako by sledování změn nebylo zapnuto, ale pozor, zapnuto je. Jen se nezobrazuje.</w:t>
      </w:r>
    </w:p>
    <w:p w14:paraId="26B00053" w14:textId="77777777" w:rsidR="00CE6C11" w:rsidRDefault="00CE6C11" w:rsidP="00CE6C11">
      <w:pPr>
        <w:pStyle w:val="Odrkovseznam"/>
      </w:pPr>
      <w:r w:rsidRPr="00037E7F">
        <w:rPr>
          <w:b/>
        </w:rPr>
        <w:t>Konečný se značkami</w:t>
      </w:r>
      <w:r>
        <w:t>. Zobrazuje se aktuální text i se všemi revizními značkami.</w:t>
      </w:r>
    </w:p>
    <w:p w14:paraId="49092E91" w14:textId="77777777" w:rsidR="00CE6C11" w:rsidRDefault="00CE6C11" w:rsidP="00CE6C11">
      <w:pPr>
        <w:pStyle w:val="Odrkovseznam"/>
      </w:pPr>
      <w:r>
        <w:rPr>
          <w:b/>
        </w:rPr>
        <w:lastRenderedPageBreak/>
        <w:t>Původní</w:t>
      </w:r>
      <w:r>
        <w:t>. Zobrazí se původní text bez všech úprav. Jakmile však provedete jakoukoliv změnu, zobrazení se přepne na Původní se značkami.</w:t>
      </w:r>
    </w:p>
    <w:p w14:paraId="004C5648" w14:textId="77777777" w:rsidR="00CE6C11" w:rsidRDefault="00CE6C11" w:rsidP="00CE6C11">
      <w:pPr>
        <w:pStyle w:val="Odrkovseznam"/>
      </w:pPr>
      <w:r>
        <w:rPr>
          <w:b/>
        </w:rPr>
        <w:t>Původní</w:t>
      </w:r>
      <w:r w:rsidRPr="00037E7F">
        <w:rPr>
          <w:b/>
        </w:rPr>
        <w:t xml:space="preserve"> se značkami</w:t>
      </w:r>
      <w:r>
        <w:t>. Zobrazuje se původní text i se všemi revizními značkami.</w:t>
      </w:r>
    </w:p>
    <w:p w14:paraId="0B96C753" w14:textId="77777777" w:rsidR="00CE6C11" w:rsidRDefault="00CE6C11" w:rsidP="00CE6C11">
      <w:r>
        <w:t xml:space="preserve">Po vrácení dokumentu autorovi, tento může změny buď potvrdit, nebo odmítnout. K tomu mu slouží skupina </w:t>
      </w:r>
      <w:r w:rsidRPr="00BE3987">
        <w:rPr>
          <w:b/>
        </w:rPr>
        <w:t>Změny</w:t>
      </w:r>
      <w:r>
        <w:rPr>
          <w:b/>
        </w:rPr>
        <w:t xml:space="preserve"> </w:t>
      </w:r>
      <w:r w:rsidRPr="00BE3987">
        <w:t>z karty</w:t>
      </w:r>
      <w:r>
        <w:rPr>
          <w:b/>
        </w:rPr>
        <w:t xml:space="preserve"> </w:t>
      </w:r>
      <w:r w:rsidRPr="00BE3987">
        <w:rPr>
          <w:b/>
        </w:rPr>
        <w:t>Revize</w:t>
      </w:r>
      <w:r>
        <w:t>:</w:t>
      </w:r>
    </w:p>
    <w:p w14:paraId="3269735A" w14:textId="3B1CB1B9" w:rsidR="00CE6C11" w:rsidRDefault="00FC5709" w:rsidP="00CE6C11">
      <w:pPr>
        <w:pStyle w:val="Obrzek"/>
      </w:pPr>
      <w:r w:rsidRPr="00F57A1C">
        <w:rPr>
          <w:snapToGrid/>
        </w:rPr>
        <w:drawing>
          <wp:inline distT="0" distB="0" distL="0" distR="0" wp14:anchorId="745D0B82" wp14:editId="1127B378">
            <wp:extent cx="1438275" cy="638175"/>
            <wp:effectExtent l="0" t="0" r="9525" b="9525"/>
            <wp:docPr id="27" name="Obrázek 13" descr="Popis: obr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Popis: obr0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275" cy="638175"/>
                    </a:xfrm>
                    <a:prstGeom prst="rect">
                      <a:avLst/>
                    </a:prstGeom>
                    <a:noFill/>
                    <a:ln>
                      <a:noFill/>
                    </a:ln>
                  </pic:spPr>
                </pic:pic>
              </a:graphicData>
            </a:graphic>
          </wp:inline>
        </w:drawing>
      </w:r>
    </w:p>
    <w:p w14:paraId="127B0E64" w14:textId="77777777" w:rsidR="00CE6C11" w:rsidRDefault="00CE6C11" w:rsidP="00CE6C11">
      <w:pPr>
        <w:pStyle w:val="Titulek"/>
      </w:pPr>
      <w:bookmarkStart w:id="97" w:name="_Toc147136412"/>
      <w:bookmarkStart w:id="98" w:name="_Toc147892543"/>
      <w:r>
        <w:t xml:space="preserve">Obrázek </w:t>
      </w:r>
      <w:r w:rsidR="00133712">
        <w:fldChar w:fldCharType="begin"/>
      </w:r>
      <w:r w:rsidR="00133712">
        <w:instrText xml:space="preserve"> SEQ Obrázek \* ARABIC </w:instrText>
      </w:r>
      <w:r w:rsidR="00133712">
        <w:fldChar w:fldCharType="separate"/>
      </w:r>
      <w:r w:rsidR="00932E93">
        <w:rPr>
          <w:noProof/>
        </w:rPr>
        <w:t>23</w:t>
      </w:r>
      <w:r w:rsidR="00133712">
        <w:rPr>
          <w:noProof/>
        </w:rPr>
        <w:fldChar w:fldCharType="end"/>
      </w:r>
      <w:r>
        <w:t xml:space="preserve"> – Skupina Změny</w:t>
      </w:r>
      <w:bookmarkEnd w:id="97"/>
      <w:bookmarkEnd w:id="98"/>
    </w:p>
    <w:p w14:paraId="15E3E098" w14:textId="0201FB5E" w:rsidR="00CE6C11" w:rsidRDefault="00CE6C11" w:rsidP="00CE6C11">
      <w:r>
        <w:t xml:space="preserve">Pomocí tlačítek </w:t>
      </w:r>
      <w:r w:rsidR="00FC5709" w:rsidRPr="00E61018">
        <w:rPr>
          <w:noProof/>
        </w:rPr>
        <w:drawing>
          <wp:inline distT="0" distB="0" distL="0" distR="0" wp14:anchorId="308F751C" wp14:editId="33D4B3C9">
            <wp:extent cx="704850" cy="266700"/>
            <wp:effectExtent l="0" t="0" r="0" b="0"/>
            <wp:docPr id="28" name="Obrázek 14" descr="Popis: ik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ik00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t xml:space="preserve"> a </w:t>
      </w:r>
      <w:r w:rsidR="00FC5709" w:rsidRPr="00E61018">
        <w:rPr>
          <w:noProof/>
        </w:rPr>
        <w:drawing>
          <wp:inline distT="0" distB="0" distL="0" distR="0" wp14:anchorId="0A8C88D2" wp14:editId="6C2326B3">
            <wp:extent cx="523875" cy="238125"/>
            <wp:effectExtent l="0" t="0" r="9525" b="9525"/>
            <wp:docPr id="29" name="Obrázek 15" descr="Popis: ik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Popis: ik00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t xml:space="preserve"> můžete přejít na předchozí respektive následující změnu. Aktuální změna se vždy zvýrazní a vy ji můžete pomocí tlačítka </w:t>
      </w:r>
      <w:r>
        <w:rPr>
          <w:rStyle w:val="Ikona"/>
          <w:b/>
        </w:rPr>
        <w:t xml:space="preserve">Přijmout </w:t>
      </w:r>
      <w:r w:rsidRPr="00A85CEB">
        <w:rPr>
          <w:rStyle w:val="Ikona"/>
        </w:rPr>
        <w:t>přijmout</w:t>
      </w:r>
      <w:r>
        <w:rPr>
          <w:rStyle w:val="Ikona"/>
          <w:b/>
        </w:rPr>
        <w:t xml:space="preserve"> </w:t>
      </w:r>
      <w:r>
        <w:rPr>
          <w:rStyle w:val="Ikona"/>
        </w:rPr>
        <w:t xml:space="preserve">nebo pomocí tlačítka </w:t>
      </w:r>
      <w:r>
        <w:rPr>
          <w:rStyle w:val="Ikona"/>
          <w:b/>
        </w:rPr>
        <w:t>Odmítnout</w:t>
      </w:r>
      <w:r>
        <w:t xml:space="preserve"> odmítnout. Po rozvinutí seznamu pod příslušným tlačítkem můžete zvolit přijetí, nebo odmítnutí všech změn v dokumentu. </w:t>
      </w:r>
    </w:p>
    <w:p w14:paraId="622BE346" w14:textId="77777777" w:rsidR="00CE6C11" w:rsidRDefault="00CE6C11" w:rsidP="00CE6C11">
      <w:r>
        <w:t>Takto můžete procházet postupně všemi změnami v dokumentu a potvrzovat je, odmítat, nebo ponechávat k pozdějšímu posouzení. Vše je pohodlné a přehledné.</w:t>
      </w:r>
    </w:p>
    <w:p w14:paraId="48BAD187" w14:textId="77777777" w:rsidR="00CE6C11" w:rsidRDefault="00CE6C11" w:rsidP="00CE6C11">
      <w:r>
        <w:t xml:space="preserve">Funkci </w:t>
      </w:r>
      <w:r w:rsidRPr="00F07A2D">
        <w:rPr>
          <w:b/>
        </w:rPr>
        <w:t>Sledování změn</w:t>
      </w:r>
      <w:r>
        <w:rPr>
          <w:b/>
        </w:rPr>
        <w:t xml:space="preserve"> </w:t>
      </w:r>
      <w:r>
        <w:t>opět vypnete stejnojmenným tlačítkem.</w:t>
      </w:r>
    </w:p>
    <w:p w14:paraId="42050926" w14:textId="77777777" w:rsidR="00CE6C11" w:rsidRDefault="00CE6C11" w:rsidP="00114D76">
      <w:pPr>
        <w:pStyle w:val="Nadpis4"/>
      </w:pPr>
      <w:bookmarkStart w:id="99" w:name="_Toc270855055"/>
      <w:r>
        <w:t>Komentáře</w:t>
      </w:r>
      <w:bookmarkEnd w:id="99"/>
    </w:p>
    <w:p w14:paraId="563CE03A" w14:textId="77777777" w:rsidR="00CE6C11" w:rsidRDefault="00CE6C11" w:rsidP="00CE6C11">
      <w:r>
        <w:t xml:space="preserve">Další užitečnou funkcí při spolupráci nad jedním dokumentem jsou komentáře. Pomocí nich můžete vložit k libovolné části textu poznámku, která slouží jako komentář osobě, která bude s dokumentem pracovat po vás. Pro práci s komentáři slouží stejnojmenná skupina z karty </w:t>
      </w:r>
      <w:r>
        <w:rPr>
          <w:b/>
        </w:rPr>
        <w:t>Revize</w:t>
      </w:r>
      <w:r>
        <w:t>.</w:t>
      </w:r>
    </w:p>
    <w:p w14:paraId="787300B6" w14:textId="383D9EA9" w:rsidR="00CE6C11" w:rsidRDefault="00FC5709" w:rsidP="00CE6C11">
      <w:pPr>
        <w:pStyle w:val="Obrzek"/>
      </w:pPr>
      <w:r w:rsidRPr="00F57A1C">
        <w:rPr>
          <w:snapToGrid/>
        </w:rPr>
        <w:lastRenderedPageBreak/>
        <w:drawing>
          <wp:inline distT="0" distB="0" distL="0" distR="0" wp14:anchorId="4C698501" wp14:editId="25EAB565">
            <wp:extent cx="1438275" cy="590550"/>
            <wp:effectExtent l="0" t="0" r="9525" b="0"/>
            <wp:docPr id="30" name="Obrázek 19" descr="Popis: obr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Popis: obr02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590550"/>
                    </a:xfrm>
                    <a:prstGeom prst="rect">
                      <a:avLst/>
                    </a:prstGeom>
                    <a:noFill/>
                    <a:ln>
                      <a:noFill/>
                    </a:ln>
                  </pic:spPr>
                </pic:pic>
              </a:graphicData>
            </a:graphic>
          </wp:inline>
        </w:drawing>
      </w:r>
    </w:p>
    <w:p w14:paraId="6EEF38AE" w14:textId="77777777" w:rsidR="00CE6C11" w:rsidRPr="00B82ED9" w:rsidRDefault="00CE6C11" w:rsidP="00CE6C11">
      <w:pPr>
        <w:pStyle w:val="Titulek"/>
      </w:pPr>
      <w:r>
        <w:t xml:space="preserve">Obrázek </w:t>
      </w:r>
      <w:r w:rsidR="00133712">
        <w:fldChar w:fldCharType="begin"/>
      </w:r>
      <w:r w:rsidR="00133712">
        <w:instrText xml:space="preserve"> SEQ Obrázek \* ARABIC </w:instrText>
      </w:r>
      <w:r w:rsidR="00133712">
        <w:fldChar w:fldCharType="separate"/>
      </w:r>
      <w:r w:rsidR="00932E93">
        <w:rPr>
          <w:noProof/>
        </w:rPr>
        <w:t>24</w:t>
      </w:r>
      <w:r w:rsidR="00133712">
        <w:rPr>
          <w:noProof/>
        </w:rPr>
        <w:fldChar w:fldCharType="end"/>
      </w:r>
      <w:r>
        <w:t xml:space="preserve"> – Skupina Komentář</w:t>
      </w:r>
    </w:p>
    <w:p w14:paraId="6A5E6112" w14:textId="77777777" w:rsidR="00CE6C11" w:rsidRDefault="00CE6C11" w:rsidP="00CE6C11">
      <w:r>
        <w:t xml:space="preserve">Komentář do textu vložte tlačítkem </w:t>
      </w:r>
      <w:r>
        <w:rPr>
          <w:b/>
        </w:rPr>
        <w:t xml:space="preserve">Nový </w:t>
      </w:r>
      <w:r w:rsidRPr="00B82ED9">
        <w:rPr>
          <w:b/>
        </w:rPr>
        <w:t>komentář</w:t>
      </w:r>
      <w:r>
        <w:t xml:space="preserve"> ze skupiny </w:t>
      </w:r>
      <w:r>
        <w:rPr>
          <w:b/>
        </w:rPr>
        <w:t>Komentář</w:t>
      </w:r>
      <w:r>
        <w:t xml:space="preserve"> na kartě </w:t>
      </w:r>
      <w:r>
        <w:rPr>
          <w:b/>
        </w:rPr>
        <w:t>Revize</w:t>
      </w:r>
      <w:r>
        <w:t xml:space="preserve">. Po stisknutí tohoto tlačítka se vpravo vedle textu zobrazí bublina, kam můžete svůj komentář zapsat. </w:t>
      </w:r>
    </w:p>
    <w:p w14:paraId="41BEE51A" w14:textId="77777777" w:rsidR="00CE6C11" w:rsidRDefault="00CE6C11" w:rsidP="00CE6C11">
      <w:r>
        <w:t xml:space="preserve">Komentáře můžete samozřejmě i odstraňovat (tlačítko </w:t>
      </w:r>
      <w:r>
        <w:rPr>
          <w:b/>
        </w:rPr>
        <w:t>Odstranit</w:t>
      </w:r>
      <w:r>
        <w:t xml:space="preserve">), případně jimi procházet (tlačítka </w:t>
      </w:r>
      <w:r>
        <w:rPr>
          <w:b/>
        </w:rPr>
        <w:t>Předchozí</w:t>
      </w:r>
      <w:r>
        <w:t xml:space="preserve"> a </w:t>
      </w:r>
      <w:r>
        <w:rPr>
          <w:b/>
        </w:rPr>
        <w:t>Další</w:t>
      </w:r>
      <w:r>
        <w:t>).</w:t>
      </w:r>
    </w:p>
    <w:p w14:paraId="5367F00F" w14:textId="77777777" w:rsidR="00CE6C11" w:rsidRDefault="00CE6C11" w:rsidP="00114D76">
      <w:pPr>
        <w:pStyle w:val="Nadpis4"/>
      </w:pPr>
      <w:bookmarkStart w:id="100" w:name="_Toc270855056"/>
      <w:r>
        <w:t>Porovnání dokumentů</w:t>
      </w:r>
      <w:bookmarkEnd w:id="100"/>
    </w:p>
    <w:p w14:paraId="55715294" w14:textId="77777777" w:rsidR="00CE6C11" w:rsidRDefault="00CE6C11" w:rsidP="00CE6C11">
      <w:r>
        <w:t>V předchozím textu jsme si ukázali, jak krásně využít sledování změn pro práci více lidí nad jedním dokumentem. Občas se vám však stane, že pracuje s jedním dokumentem více osob, sledování změn je vypnuté. A najednou se vám sejdou dvě verze stejného dokumentu. Co s tím? No určitě ne porovnávat slovo od slova a hledat rozdíly. Toto za vás opět udělá Word. Stačí k tomu použít funkci sloučení dokumentů.</w:t>
      </w:r>
    </w:p>
    <w:p w14:paraId="7779DD84" w14:textId="77777777" w:rsidR="00CE6C11" w:rsidRDefault="00CE6C11" w:rsidP="00CE6C11">
      <w:r>
        <w:t xml:space="preserve">Stiskněte tlačítko </w:t>
      </w:r>
      <w:r>
        <w:rPr>
          <w:b/>
        </w:rPr>
        <w:t>Porovnat</w:t>
      </w:r>
      <w:r>
        <w:t xml:space="preserve"> ze skupiny </w:t>
      </w:r>
      <w:r>
        <w:rPr>
          <w:b/>
        </w:rPr>
        <w:t xml:space="preserve">Porovnat </w:t>
      </w:r>
      <w:r>
        <w:t xml:space="preserve">na kartě </w:t>
      </w:r>
      <w:r>
        <w:rPr>
          <w:b/>
        </w:rPr>
        <w:t>Revize</w:t>
      </w:r>
      <w:r>
        <w:t xml:space="preserve"> a vyberte příkaz </w:t>
      </w:r>
      <w:r>
        <w:rPr>
          <w:b/>
        </w:rPr>
        <w:t>Kombinovat</w:t>
      </w:r>
      <w:r>
        <w:t>. Zobrazí se toto okno:</w:t>
      </w:r>
    </w:p>
    <w:p w14:paraId="1934046C" w14:textId="586B0192" w:rsidR="00CE6C11" w:rsidRDefault="00FC5709" w:rsidP="00CE6C11">
      <w:pPr>
        <w:pStyle w:val="Obrzek"/>
      </w:pPr>
      <w:r w:rsidRPr="00F57A1C">
        <w:rPr>
          <w:snapToGrid/>
        </w:rPr>
        <w:drawing>
          <wp:inline distT="0" distB="0" distL="0" distR="0" wp14:anchorId="0720515B" wp14:editId="17CE1792">
            <wp:extent cx="3600450" cy="923925"/>
            <wp:effectExtent l="0" t="0" r="0" b="9525"/>
            <wp:docPr id="31" name="Obrázek 22" descr="Popis: obr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Popis: obr03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450" cy="923925"/>
                    </a:xfrm>
                    <a:prstGeom prst="rect">
                      <a:avLst/>
                    </a:prstGeom>
                    <a:noFill/>
                    <a:ln>
                      <a:noFill/>
                    </a:ln>
                  </pic:spPr>
                </pic:pic>
              </a:graphicData>
            </a:graphic>
          </wp:inline>
        </w:drawing>
      </w:r>
    </w:p>
    <w:p w14:paraId="7B9A5343" w14:textId="77777777" w:rsidR="00CE6C11" w:rsidRDefault="00CE6C11" w:rsidP="00CE6C11">
      <w:pPr>
        <w:pStyle w:val="Titulek"/>
      </w:pPr>
      <w:r>
        <w:t xml:space="preserve">Obrázek </w:t>
      </w:r>
      <w:r w:rsidR="00133712">
        <w:fldChar w:fldCharType="begin"/>
      </w:r>
      <w:r w:rsidR="00133712">
        <w:instrText xml:space="preserve"> SEQ Obrázek \* ARABIC </w:instrText>
      </w:r>
      <w:r w:rsidR="00133712">
        <w:fldChar w:fldCharType="separate"/>
      </w:r>
      <w:r w:rsidR="00932E93">
        <w:rPr>
          <w:noProof/>
        </w:rPr>
        <w:t>25</w:t>
      </w:r>
      <w:r w:rsidR="00133712">
        <w:rPr>
          <w:noProof/>
        </w:rPr>
        <w:fldChar w:fldCharType="end"/>
      </w:r>
      <w:r>
        <w:t xml:space="preserve"> – Sloučení dokumentů</w:t>
      </w:r>
    </w:p>
    <w:p w14:paraId="6A791BBC" w14:textId="77777777" w:rsidR="00CE6C11" w:rsidRDefault="00CE6C11" w:rsidP="00CE6C11">
      <w:r>
        <w:t xml:space="preserve">Zde navolte, co je originální dokument a co revidovaný a stiskněte tlačítko </w:t>
      </w:r>
      <w:r>
        <w:rPr>
          <w:b/>
        </w:rPr>
        <w:t>OK</w:t>
      </w:r>
      <w:r>
        <w:t>. Zobrazí se na první pohled nepřehledné okno:</w:t>
      </w:r>
    </w:p>
    <w:p w14:paraId="4329F8CD" w14:textId="2F61522A" w:rsidR="00CE6C11" w:rsidRDefault="00FC5709" w:rsidP="00CE6C11">
      <w:pPr>
        <w:pStyle w:val="Obrzek"/>
      </w:pPr>
      <w:r w:rsidRPr="00F57A1C">
        <w:rPr>
          <w:snapToGrid/>
        </w:rPr>
        <w:lastRenderedPageBreak/>
        <w:drawing>
          <wp:inline distT="0" distB="0" distL="0" distR="0" wp14:anchorId="7DDDC94D" wp14:editId="2CBED0E9">
            <wp:extent cx="4324350" cy="3162300"/>
            <wp:effectExtent l="0" t="0" r="0" b="0"/>
            <wp:docPr id="32" name="Obrázek 23" descr="Popis: obr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Popis: obr03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4350" cy="3162300"/>
                    </a:xfrm>
                    <a:prstGeom prst="rect">
                      <a:avLst/>
                    </a:prstGeom>
                    <a:noFill/>
                    <a:ln>
                      <a:noFill/>
                    </a:ln>
                  </pic:spPr>
                </pic:pic>
              </a:graphicData>
            </a:graphic>
          </wp:inline>
        </w:drawing>
      </w:r>
    </w:p>
    <w:p w14:paraId="3C3AB3D4" w14:textId="77777777" w:rsidR="00CE6C11" w:rsidRDefault="00CE6C11" w:rsidP="00CE6C11">
      <w:pPr>
        <w:pStyle w:val="Titulek"/>
      </w:pPr>
      <w:r>
        <w:t xml:space="preserve">Obrázek </w:t>
      </w:r>
      <w:r w:rsidR="00133712">
        <w:fldChar w:fldCharType="begin"/>
      </w:r>
      <w:r w:rsidR="00133712">
        <w:instrText xml:space="preserve"> SEQ Obrázek \* ARABIC </w:instrText>
      </w:r>
      <w:r w:rsidR="00133712">
        <w:fldChar w:fldCharType="separate"/>
      </w:r>
      <w:r w:rsidR="00932E93">
        <w:rPr>
          <w:noProof/>
        </w:rPr>
        <w:t>26</w:t>
      </w:r>
      <w:r w:rsidR="00133712">
        <w:rPr>
          <w:noProof/>
        </w:rPr>
        <w:fldChar w:fldCharType="end"/>
      </w:r>
      <w:r>
        <w:t xml:space="preserve"> – Sloučený dokument</w:t>
      </w:r>
    </w:p>
    <w:p w14:paraId="3311A050" w14:textId="77777777" w:rsidR="00CE6C11" w:rsidRDefault="00CE6C11" w:rsidP="00CE6C11">
      <w:r>
        <w:t>Když se však na okno pozorně zadíváte, uvidíte, že je to celkem zjevné. Vpravo jsou oba slučované dokumenty, uprostřed je zobrazen výsledný, sloučený dokument no a vlevo seznam všech změn. Podobně jako u revizí, změny můžete potvrdit, nebo odmítnout. Sloučený dokument pak můžete uložit jako standardní dokument.</w:t>
      </w:r>
    </w:p>
    <w:p w14:paraId="463FDDCD" w14:textId="4FD2DAA6" w:rsidR="004F20E0" w:rsidRDefault="00FC5709" w:rsidP="004F20E0">
      <w:pPr>
        <w:pStyle w:val="Nadpisneslovan"/>
      </w:pPr>
      <w:r>
        <w:rPr>
          <w:noProof/>
        </w:rPr>
        <w:drawing>
          <wp:anchor distT="0" distB="0" distL="114300" distR="114300" simplePos="0" relativeHeight="251659776" behindDoc="0" locked="0" layoutInCell="1" allowOverlap="1" wp14:anchorId="4080867C" wp14:editId="3A725926">
            <wp:simplePos x="0" y="0"/>
            <wp:positionH relativeFrom="column">
              <wp:posOffset>5043805</wp:posOffset>
            </wp:positionH>
            <wp:positionV relativeFrom="paragraph">
              <wp:posOffset>0</wp:posOffset>
            </wp:positionV>
            <wp:extent cx="554990" cy="542290"/>
            <wp:effectExtent l="0" t="0" r="0" b="0"/>
            <wp:wrapNone/>
            <wp:docPr id="34"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20E0">
        <w:t>Shrnutí</w:t>
      </w:r>
    </w:p>
    <w:p w14:paraId="1B2CD8EB" w14:textId="77777777" w:rsidR="004F20E0" w:rsidRDefault="004F20E0" w:rsidP="004F20E0">
      <w:r>
        <w:t>Z této kapitoly byste si měli zapamatovat především tyto poznatky:</w:t>
      </w:r>
    </w:p>
    <w:p w14:paraId="228A61E0" w14:textId="77777777" w:rsidR="00CE6C11" w:rsidRPr="004F20E0" w:rsidRDefault="00CE6C11" w:rsidP="00B63B0F">
      <w:pPr>
        <w:pStyle w:val="slovanseznamy"/>
        <w:numPr>
          <w:ilvl w:val="0"/>
          <w:numId w:val="74"/>
        </w:numPr>
        <w:rPr>
          <w:b/>
        </w:rPr>
      </w:pPr>
      <w:r w:rsidRPr="004F20E0">
        <w:rPr>
          <w:b/>
        </w:rPr>
        <w:t xml:space="preserve">Oddíly </w:t>
      </w:r>
      <w:r>
        <w:t>slouží k rozdělení dokuemntu na několik částí, u kterých můžete samostatně nastavovat různé vlastnosti. Oddíl může tvořit jeden odstavec, strana i několik stran.</w:t>
      </w:r>
    </w:p>
    <w:p w14:paraId="31D99230" w14:textId="77777777" w:rsidR="00CE6C11" w:rsidRPr="002468C0" w:rsidRDefault="00CE6C11" w:rsidP="00CE6C11">
      <w:pPr>
        <w:pStyle w:val="slovanseznamy"/>
        <w:numPr>
          <w:ilvl w:val="0"/>
          <w:numId w:val="8"/>
        </w:numPr>
        <w:rPr>
          <w:b/>
        </w:rPr>
      </w:pPr>
      <w:r w:rsidRPr="002468C0">
        <w:rPr>
          <w:b/>
        </w:rPr>
        <w:t>Záhlaví a zápatí</w:t>
      </w:r>
      <w:r>
        <w:t xml:space="preserve"> se nachází nad a pod textem. Záhlaví a zápatí slouží k umístění různých informací (název dokumentu, číslo kapitoly, logo a adresa firmy, číslo stránky, …). </w:t>
      </w:r>
    </w:p>
    <w:p w14:paraId="02C9FDAE" w14:textId="77777777" w:rsidR="00CE6C11" w:rsidRPr="002468C0" w:rsidRDefault="00CE6C11" w:rsidP="00CE6C11">
      <w:pPr>
        <w:pStyle w:val="slovanseznamy"/>
        <w:numPr>
          <w:ilvl w:val="0"/>
          <w:numId w:val="8"/>
        </w:numPr>
        <w:rPr>
          <w:b/>
        </w:rPr>
      </w:pPr>
      <w:r w:rsidRPr="002468C0">
        <w:rPr>
          <w:b/>
        </w:rPr>
        <w:t>Obsah</w:t>
      </w:r>
      <w:r>
        <w:t xml:space="preserve"> dokumentu umí Word automaticky vygenerovat a vložit do dokumentu. Lze ho také velmi jednoduše aktualizovat. Důležité je však pro nadpisy používat styly Nadpis1, Nadpis 2 a Nadpis 3.</w:t>
      </w:r>
    </w:p>
    <w:p w14:paraId="1A159F35" w14:textId="77777777" w:rsidR="00CE6C11" w:rsidRPr="00EA572E" w:rsidRDefault="00CE6C11" w:rsidP="00CE6C11">
      <w:pPr>
        <w:pStyle w:val="slovanseznamy"/>
        <w:numPr>
          <w:ilvl w:val="0"/>
          <w:numId w:val="8"/>
        </w:numPr>
        <w:rPr>
          <w:b/>
        </w:rPr>
      </w:pPr>
      <w:r>
        <w:rPr>
          <w:b/>
        </w:rPr>
        <w:lastRenderedPageBreak/>
        <w:t>Rejstřík</w:t>
      </w:r>
      <w:r>
        <w:t xml:space="preserve"> je seznam nejdůležitějších pojmů. Aby bylo možné ve Wordu vytvořit rejstřík, je důležité označit si položky, které rejstřík budou tvořit. Potom umí Word rejstřík automaticky vygenerovat a vložit do dokumentu.</w:t>
      </w:r>
    </w:p>
    <w:p w14:paraId="4A896110" w14:textId="77777777" w:rsidR="00CF1B8A" w:rsidRDefault="00CF1B8A" w:rsidP="00CF1B8A">
      <w:pPr>
        <w:pStyle w:val="slovanseznamy"/>
      </w:pPr>
      <w:r>
        <w:t>Pro práci s citacemi a bibliografiemi potřebujete tyto tři základní činnosti:</w:t>
      </w:r>
    </w:p>
    <w:p w14:paraId="135D851F" w14:textId="77777777" w:rsidR="00CF1B8A" w:rsidRDefault="00CF1B8A" w:rsidP="00CF1B8A">
      <w:pPr>
        <w:pStyle w:val="Znak2odsazen1text"/>
      </w:pPr>
      <w:r>
        <w:t>Vytvořit záznam o publikaci, kterou chcete citovat.</w:t>
      </w:r>
    </w:p>
    <w:p w14:paraId="05C8B5BB" w14:textId="77777777" w:rsidR="00CF1B8A" w:rsidRDefault="00CF1B8A" w:rsidP="00CF1B8A">
      <w:pPr>
        <w:pStyle w:val="Znak2odsazen1text"/>
      </w:pPr>
      <w:r>
        <w:t>Vložit citaci.</w:t>
      </w:r>
    </w:p>
    <w:p w14:paraId="7FF074A3" w14:textId="77777777" w:rsidR="00CF1B8A" w:rsidRDefault="00CF1B8A" w:rsidP="00CF1B8A">
      <w:pPr>
        <w:pStyle w:val="Znak2odsazen1text"/>
      </w:pPr>
      <w:r>
        <w:t>Vytvořit seznam literatury – bibliografii.</w:t>
      </w:r>
    </w:p>
    <w:p w14:paraId="46B789C6" w14:textId="77777777" w:rsidR="00CE6C11" w:rsidRPr="00EA572E" w:rsidRDefault="00CE6C11" w:rsidP="00CE6C11">
      <w:pPr>
        <w:pStyle w:val="slovanseznamy"/>
        <w:numPr>
          <w:ilvl w:val="0"/>
          <w:numId w:val="8"/>
        </w:numPr>
      </w:pPr>
      <w:r>
        <w:t xml:space="preserve">Společnou práci více osob s jedním dokumentem vám ulehčí používání </w:t>
      </w:r>
      <w:r>
        <w:rPr>
          <w:b/>
        </w:rPr>
        <w:t>revizí</w:t>
      </w:r>
      <w:r>
        <w:t xml:space="preserve">. Je tak možné sledovat všechny změny, které byly v dokumentu udělány. Užitečné je také vkládat do dokumentu </w:t>
      </w:r>
      <w:r>
        <w:rPr>
          <w:b/>
        </w:rPr>
        <w:t>komentáře</w:t>
      </w:r>
      <w:r>
        <w:t>, pomocí kterých předáváme kolegům informace důležité pro práci s dokumentem.</w:t>
      </w:r>
    </w:p>
    <w:p w14:paraId="0A2D54D0" w14:textId="77777777" w:rsidR="00CE6C11" w:rsidRDefault="00114D76" w:rsidP="0022003D">
      <w:pPr>
        <w:pStyle w:val="Nadpisneslovan"/>
      </w:pPr>
      <w:bookmarkStart w:id="101" w:name="_Toc305593240"/>
      <w:r>
        <w:t>Psaní dokumentů v editoru LaTe</w:t>
      </w:r>
      <w:bookmarkEnd w:id="101"/>
      <w:r w:rsidR="009379ED">
        <w:t>X</w:t>
      </w:r>
    </w:p>
    <w:p w14:paraId="081B67EA" w14:textId="77777777" w:rsidR="009379ED" w:rsidRDefault="009379ED" w:rsidP="0022003D">
      <w:pPr>
        <w:pStyle w:val="Nadpisneslovan"/>
      </w:pPr>
      <w:r>
        <w:t>Co je to LaTeX</w:t>
      </w:r>
    </w:p>
    <w:p w14:paraId="1E6E1FE7" w14:textId="77777777" w:rsidR="009379ED" w:rsidRPr="00F57A1C" w:rsidRDefault="009379ED" w:rsidP="009379ED">
      <w:pPr>
        <w:rPr>
          <w:rFonts w:eastAsia="Calibri"/>
          <w:lang w:eastAsia="en-US"/>
        </w:rPr>
      </w:pPr>
      <w:r w:rsidRPr="00F57A1C">
        <w:rPr>
          <w:rFonts w:eastAsia="Calibri"/>
          <w:lang w:eastAsia="en-US"/>
        </w:rPr>
        <w:t>LaTeX je typografickým systémem, který je určen k sazbě vědeckých a matematických dokumentů vysoké typografické kvality. Systém je rovněž vhodný pro tvorbu všech možných druhu jiných dokumentu, od jednoduchých dopisu po složité knihy. Systém L</w:t>
      </w:r>
      <w:r w:rsidRPr="00F57A1C">
        <w:rPr>
          <w:rFonts w:ascii="csr8" w:eastAsia="Calibri" w:hAnsi="csr8" w:cs="csr8"/>
          <w:sz w:val="16"/>
          <w:szCs w:val="16"/>
          <w:lang w:eastAsia="en-US"/>
        </w:rPr>
        <w:t>A</w:t>
      </w:r>
      <w:r w:rsidRPr="00F57A1C">
        <w:rPr>
          <w:rFonts w:eastAsia="Calibri"/>
          <w:lang w:eastAsia="en-US"/>
        </w:rPr>
        <w:t>TeX je postaven na typografickém formátovacím programu TeX Donalda E. Knutha. V této souvislosti je dobré rozlišovat dva pojmy:</w:t>
      </w:r>
    </w:p>
    <w:p w14:paraId="01CA949F" w14:textId="77777777" w:rsidR="009379ED" w:rsidRPr="00F57A1C" w:rsidRDefault="009379ED" w:rsidP="009379ED">
      <w:pPr>
        <w:pStyle w:val="Odrkovseznam"/>
        <w:rPr>
          <w:rFonts w:eastAsia="Calibri"/>
          <w:lang w:eastAsia="en-US"/>
        </w:rPr>
      </w:pPr>
      <w:r w:rsidRPr="00F57A1C">
        <w:rPr>
          <w:rFonts w:eastAsia="Calibri"/>
          <w:b/>
          <w:lang w:eastAsia="en-US"/>
        </w:rPr>
        <w:t>TeX</w:t>
      </w:r>
      <w:r w:rsidRPr="00F57A1C">
        <w:rPr>
          <w:rFonts w:eastAsia="Calibri"/>
          <w:lang w:eastAsia="en-US"/>
        </w:rPr>
        <w:t xml:space="preserve"> je počítačový program, vytvořený profesorem Donaldem E. Knuthem a je určen pro sazbu textů a matematických rovnic.</w:t>
      </w:r>
    </w:p>
    <w:p w14:paraId="53B457F9" w14:textId="77777777" w:rsidR="009379ED" w:rsidRPr="00F57A1C" w:rsidRDefault="00315F5E" w:rsidP="00315F5E">
      <w:pPr>
        <w:pStyle w:val="Odrkovseznam"/>
        <w:rPr>
          <w:rFonts w:eastAsia="Calibri"/>
          <w:lang w:eastAsia="en-US"/>
        </w:rPr>
      </w:pPr>
      <w:r w:rsidRPr="00F57A1C">
        <w:rPr>
          <w:rFonts w:eastAsia="Calibri"/>
          <w:b/>
          <w:lang w:eastAsia="en-US"/>
        </w:rPr>
        <w:t>LaTeX</w:t>
      </w:r>
      <w:r w:rsidRPr="00F57A1C">
        <w:rPr>
          <w:rFonts w:eastAsia="Calibri"/>
          <w:lang w:eastAsia="en-US"/>
        </w:rPr>
        <w:t xml:space="preserve"> je balík maker, který umožňuje autorům sázet a tisknout jejich díla </w:t>
      </w:r>
      <w:r w:rsidRPr="00F57A1C">
        <w:rPr>
          <w:rFonts w:ascii="csr10" w:eastAsia="Calibri" w:hAnsi="csr10" w:cs="csr10"/>
          <w:sz w:val="22"/>
          <w:szCs w:val="22"/>
          <w:lang w:eastAsia="en-US"/>
        </w:rPr>
        <w:t>v nejvyšší možné typografické kvalitě, přičemž autor používá profesionály předdefinovaných vzhledů dokumentu. LaTeX byl původně napsán Leslie</w:t>
      </w:r>
      <w:r w:rsidRPr="00F57A1C">
        <w:rPr>
          <w:rFonts w:eastAsia="Calibri"/>
          <w:lang w:eastAsia="en-US"/>
        </w:rPr>
        <w:t xml:space="preserve"> </w:t>
      </w:r>
      <w:r w:rsidRPr="00F57A1C">
        <w:rPr>
          <w:rFonts w:ascii="csr10" w:eastAsia="Calibri" w:hAnsi="csr10" w:cs="csr10"/>
          <w:sz w:val="22"/>
          <w:szCs w:val="22"/>
          <w:lang w:eastAsia="en-US"/>
        </w:rPr>
        <w:t>Lamportem. LaTeX užívá programu TeX jako sázecího stroje.</w:t>
      </w:r>
    </w:p>
    <w:p w14:paraId="489FDED9" w14:textId="77777777" w:rsidR="00315F5E" w:rsidRPr="00F57A1C" w:rsidRDefault="00315F5E" w:rsidP="00315F5E">
      <w:pPr>
        <w:rPr>
          <w:rFonts w:eastAsia="Calibri"/>
          <w:lang w:eastAsia="en-US"/>
        </w:rPr>
      </w:pPr>
      <w:r w:rsidRPr="00F57A1C">
        <w:rPr>
          <w:rFonts w:eastAsia="Calibri"/>
          <w:lang w:eastAsia="en-US"/>
        </w:rPr>
        <w:t xml:space="preserve">LaTeX je tedy nástroj pro tvorbu publikací. Pojďme se podívat na jeho výhody a nevýhody oproti klasickým textovým editorům. </w:t>
      </w:r>
    </w:p>
    <w:p w14:paraId="3835112F" w14:textId="77777777" w:rsidR="00315F5E" w:rsidRPr="00F57A1C" w:rsidRDefault="00315F5E" w:rsidP="00315F5E">
      <w:pPr>
        <w:rPr>
          <w:rFonts w:eastAsia="Calibri"/>
          <w:lang w:eastAsia="en-US"/>
        </w:rPr>
      </w:pPr>
      <w:r w:rsidRPr="00F57A1C">
        <w:rPr>
          <w:rFonts w:eastAsia="Calibri"/>
          <w:lang w:eastAsia="en-US"/>
        </w:rPr>
        <w:lastRenderedPageBreak/>
        <w:t>Nejdříve tedy výhody:</w:t>
      </w:r>
    </w:p>
    <w:p w14:paraId="66E1168F" w14:textId="77777777" w:rsidR="00315F5E" w:rsidRPr="00F57A1C" w:rsidRDefault="00315F5E" w:rsidP="00315F5E">
      <w:pPr>
        <w:pStyle w:val="Odrkovseznam"/>
        <w:rPr>
          <w:rFonts w:eastAsia="Calibri"/>
          <w:lang w:eastAsia="en-US"/>
        </w:rPr>
      </w:pPr>
      <w:r w:rsidRPr="00F57A1C">
        <w:rPr>
          <w:rFonts w:ascii="CMSY10" w:eastAsia="Calibri" w:hAnsi="CMSY10" w:cs="CMSY10"/>
          <w:lang w:eastAsia="en-US"/>
        </w:rPr>
        <w:t>Pro LaTeX je vytvořeno několik profesionálních formátů</w:t>
      </w:r>
      <w:r w:rsidRPr="00F57A1C">
        <w:rPr>
          <w:rFonts w:eastAsia="Calibri"/>
          <w:lang w:eastAsia="en-US"/>
        </w:rPr>
        <w:t>, se kterými dokumenty vypadají „jako profesionálně vytištěné“.</w:t>
      </w:r>
    </w:p>
    <w:p w14:paraId="642B47A9" w14:textId="77777777" w:rsidR="00315F5E" w:rsidRPr="00F57A1C" w:rsidRDefault="00315F5E" w:rsidP="00315F5E">
      <w:pPr>
        <w:pStyle w:val="Odrkovseznam"/>
        <w:rPr>
          <w:rFonts w:eastAsia="Calibri"/>
          <w:lang w:eastAsia="en-US"/>
        </w:rPr>
      </w:pPr>
      <w:r w:rsidRPr="00F57A1C">
        <w:rPr>
          <w:rFonts w:eastAsia="Calibri"/>
          <w:lang w:eastAsia="en-US"/>
        </w:rPr>
        <w:t>Velmi dobře je podporována sazba matematických vzorců.</w:t>
      </w:r>
    </w:p>
    <w:p w14:paraId="6B6904D2" w14:textId="77777777" w:rsidR="00315F5E" w:rsidRPr="00F57A1C" w:rsidRDefault="00315F5E" w:rsidP="006429E6">
      <w:pPr>
        <w:pStyle w:val="Odrkovseznam"/>
        <w:rPr>
          <w:rFonts w:eastAsia="Calibri"/>
          <w:lang w:eastAsia="en-US"/>
        </w:rPr>
      </w:pPr>
      <w:r w:rsidRPr="00F57A1C">
        <w:rPr>
          <w:rFonts w:eastAsia="Calibri"/>
          <w:lang w:eastAsia="en-US"/>
        </w:rPr>
        <w:t xml:space="preserve">Uživatel musí zadávat jen </w:t>
      </w:r>
      <w:r w:rsidR="006429E6" w:rsidRPr="00F57A1C">
        <w:rPr>
          <w:rFonts w:eastAsia="Calibri"/>
          <w:lang w:eastAsia="en-US"/>
        </w:rPr>
        <w:t>několik</w:t>
      </w:r>
      <w:r w:rsidRPr="00F57A1C">
        <w:rPr>
          <w:rFonts w:eastAsia="Calibri"/>
          <w:lang w:eastAsia="en-US"/>
        </w:rPr>
        <w:t xml:space="preserve"> lehce srozumitelných </w:t>
      </w:r>
      <w:r w:rsidR="006429E6" w:rsidRPr="00F57A1C">
        <w:rPr>
          <w:rFonts w:eastAsia="Calibri"/>
          <w:lang w:eastAsia="en-US"/>
        </w:rPr>
        <w:t>příkazů</w:t>
      </w:r>
      <w:r w:rsidRPr="00F57A1C">
        <w:rPr>
          <w:rFonts w:eastAsia="Calibri"/>
          <w:lang w:eastAsia="en-US"/>
        </w:rPr>
        <w:t>, které</w:t>
      </w:r>
      <w:r w:rsidR="006429E6" w:rsidRPr="00F57A1C">
        <w:rPr>
          <w:rFonts w:eastAsia="Calibri"/>
          <w:lang w:eastAsia="en-US"/>
        </w:rPr>
        <w:t xml:space="preserve"> </w:t>
      </w:r>
      <w:r w:rsidRPr="00F57A1C">
        <w:rPr>
          <w:rFonts w:ascii="csr10" w:eastAsia="Calibri" w:hAnsi="csr10" w:cs="csr10"/>
          <w:sz w:val="22"/>
          <w:szCs w:val="22"/>
          <w:lang w:eastAsia="en-US"/>
        </w:rPr>
        <w:t>se týkají logické struktury dokumentu, a (</w:t>
      </w:r>
      <w:r w:rsidR="006429E6" w:rsidRPr="00F57A1C">
        <w:rPr>
          <w:rFonts w:ascii="csr10" w:eastAsia="Calibri" w:hAnsi="csr10" w:cs="csr10"/>
          <w:sz w:val="22"/>
          <w:szCs w:val="22"/>
          <w:lang w:eastAsia="en-US"/>
        </w:rPr>
        <w:t>téměř</w:t>
      </w:r>
      <w:r w:rsidRPr="00F57A1C">
        <w:rPr>
          <w:rFonts w:ascii="csr10" w:eastAsia="Calibri" w:hAnsi="csr10" w:cs="csr10"/>
          <w:sz w:val="22"/>
          <w:szCs w:val="22"/>
          <w:lang w:eastAsia="en-US"/>
        </w:rPr>
        <w:t xml:space="preserve">) </w:t>
      </w:r>
      <w:r w:rsidR="006429E6" w:rsidRPr="00F57A1C">
        <w:rPr>
          <w:rFonts w:ascii="csr10" w:eastAsia="Calibri" w:hAnsi="csr10" w:cs="csr10"/>
          <w:sz w:val="22"/>
          <w:szCs w:val="22"/>
          <w:lang w:eastAsia="en-US"/>
        </w:rPr>
        <w:t>se nepotřebuje</w:t>
      </w:r>
      <w:r w:rsidRPr="00F57A1C">
        <w:rPr>
          <w:rFonts w:ascii="csr10" w:eastAsia="Calibri" w:hAnsi="csr10" w:cs="csr10"/>
          <w:sz w:val="22"/>
          <w:szCs w:val="22"/>
          <w:lang w:eastAsia="en-US"/>
        </w:rPr>
        <w:t xml:space="preserve"> zabývat</w:t>
      </w:r>
      <w:r w:rsidR="006429E6" w:rsidRPr="00F57A1C">
        <w:rPr>
          <w:rFonts w:ascii="csr10" w:eastAsia="Calibri" w:hAnsi="csr10" w:cs="csr10"/>
          <w:sz w:val="22"/>
          <w:szCs w:val="22"/>
          <w:lang w:eastAsia="en-US"/>
        </w:rPr>
        <w:t xml:space="preserve"> </w:t>
      </w:r>
      <w:r w:rsidRPr="00F57A1C">
        <w:rPr>
          <w:rFonts w:ascii="csr10" w:eastAsia="Calibri" w:hAnsi="csr10" w:cs="csr10"/>
          <w:sz w:val="22"/>
          <w:szCs w:val="22"/>
          <w:lang w:eastAsia="en-US"/>
        </w:rPr>
        <w:t>technickými detaily tisku.</w:t>
      </w:r>
    </w:p>
    <w:p w14:paraId="36EAD1BE" w14:textId="77777777" w:rsidR="00315F5E" w:rsidRPr="00F57A1C" w:rsidRDefault="00315F5E" w:rsidP="006429E6">
      <w:pPr>
        <w:pStyle w:val="Odrkovseznam"/>
        <w:rPr>
          <w:rFonts w:eastAsia="Calibri"/>
          <w:lang w:eastAsia="en-US"/>
        </w:rPr>
      </w:pPr>
      <w:r w:rsidRPr="00F57A1C">
        <w:rPr>
          <w:rFonts w:eastAsia="Calibri"/>
          <w:lang w:eastAsia="en-US"/>
        </w:rPr>
        <w:t xml:space="preserve">Bez velké námahy mohou být </w:t>
      </w:r>
      <w:r w:rsidR="006429E6" w:rsidRPr="00F57A1C">
        <w:rPr>
          <w:rFonts w:eastAsia="Calibri"/>
          <w:lang w:eastAsia="en-US"/>
        </w:rPr>
        <w:t>vytvořeny</w:t>
      </w:r>
      <w:r w:rsidRPr="00F57A1C">
        <w:rPr>
          <w:rFonts w:eastAsia="Calibri"/>
          <w:lang w:eastAsia="en-US"/>
        </w:rPr>
        <w:t xml:space="preserve"> také složité struktury jako</w:t>
      </w:r>
      <w:r w:rsidR="006429E6" w:rsidRPr="00F57A1C">
        <w:rPr>
          <w:rFonts w:eastAsia="Calibri"/>
          <w:lang w:eastAsia="en-US"/>
        </w:rPr>
        <w:t xml:space="preserve"> </w:t>
      </w:r>
      <w:r w:rsidRPr="00F57A1C">
        <w:rPr>
          <w:rFonts w:ascii="csr10" w:eastAsia="Calibri" w:hAnsi="csr10" w:cs="csr10"/>
          <w:sz w:val="22"/>
          <w:szCs w:val="22"/>
          <w:lang w:eastAsia="en-US"/>
        </w:rPr>
        <w:t xml:space="preserve">poznámky pod </w:t>
      </w:r>
      <w:r w:rsidR="006429E6" w:rsidRPr="00F57A1C">
        <w:rPr>
          <w:rFonts w:ascii="csr10" w:eastAsia="Calibri" w:hAnsi="csr10" w:cs="csr10"/>
          <w:sz w:val="22"/>
          <w:szCs w:val="22"/>
          <w:lang w:eastAsia="en-US"/>
        </w:rPr>
        <w:t>čarou</w:t>
      </w:r>
      <w:r w:rsidRPr="00F57A1C">
        <w:rPr>
          <w:rFonts w:ascii="csr10" w:eastAsia="Calibri" w:hAnsi="csr10" w:cs="csr10"/>
          <w:sz w:val="22"/>
          <w:szCs w:val="22"/>
          <w:lang w:eastAsia="en-US"/>
        </w:rPr>
        <w:t xml:space="preserve">, seznamy literatury, obsahy, tabulky atd. </w:t>
      </w:r>
      <w:r w:rsidR="006429E6" w:rsidRPr="00F57A1C">
        <w:rPr>
          <w:rFonts w:ascii="csr10" w:eastAsia="Calibri" w:hAnsi="csr10" w:cs="csr10"/>
          <w:sz w:val="22"/>
          <w:szCs w:val="22"/>
          <w:lang w:eastAsia="en-US"/>
        </w:rPr>
        <w:t xml:space="preserve">stejně </w:t>
      </w:r>
      <w:r w:rsidRPr="00F57A1C">
        <w:rPr>
          <w:rFonts w:ascii="csr10" w:eastAsia="Calibri" w:hAnsi="csr10" w:cs="csr10"/>
          <w:sz w:val="22"/>
          <w:szCs w:val="22"/>
          <w:lang w:eastAsia="en-US"/>
        </w:rPr>
        <w:t xml:space="preserve">jako odkazy na stránku, </w:t>
      </w:r>
      <w:r w:rsidR="006429E6" w:rsidRPr="00F57A1C">
        <w:rPr>
          <w:rFonts w:ascii="csr10" w:eastAsia="Calibri" w:hAnsi="csr10" w:cs="csr10"/>
          <w:sz w:val="22"/>
          <w:szCs w:val="22"/>
          <w:lang w:eastAsia="en-US"/>
        </w:rPr>
        <w:t>čísla</w:t>
      </w:r>
      <w:r w:rsidRPr="00F57A1C">
        <w:rPr>
          <w:rFonts w:ascii="csr10" w:eastAsia="Calibri" w:hAnsi="csr10" w:cs="csr10"/>
          <w:sz w:val="22"/>
          <w:szCs w:val="22"/>
          <w:lang w:eastAsia="en-US"/>
        </w:rPr>
        <w:t xml:space="preserve"> kapitol tabulek, obrázku, rovnic atd.</w:t>
      </w:r>
    </w:p>
    <w:p w14:paraId="697D3DC3" w14:textId="77777777" w:rsidR="00315F5E" w:rsidRPr="00F57A1C" w:rsidRDefault="006429E6" w:rsidP="006429E6">
      <w:pPr>
        <w:pStyle w:val="Odrkovseznam"/>
        <w:rPr>
          <w:rFonts w:eastAsia="Calibri"/>
          <w:lang w:eastAsia="en-US"/>
        </w:rPr>
      </w:pPr>
      <w:r w:rsidRPr="00F57A1C">
        <w:rPr>
          <w:rFonts w:eastAsia="Calibri"/>
          <w:lang w:eastAsia="en-US"/>
        </w:rPr>
        <w:t>Te</w:t>
      </w:r>
      <w:r w:rsidR="00315F5E" w:rsidRPr="00F57A1C">
        <w:rPr>
          <w:rFonts w:eastAsia="Calibri"/>
          <w:lang w:eastAsia="en-US"/>
        </w:rPr>
        <w:t xml:space="preserve">X, základní program pro práci </w:t>
      </w:r>
      <w:r w:rsidRPr="00F57A1C">
        <w:rPr>
          <w:rFonts w:eastAsia="Calibri"/>
          <w:lang w:eastAsia="en-US"/>
        </w:rPr>
        <w:t>LaTeXu</w:t>
      </w:r>
      <w:r w:rsidR="00315F5E" w:rsidRPr="00F57A1C">
        <w:rPr>
          <w:rFonts w:eastAsia="Calibri"/>
          <w:lang w:eastAsia="en-US"/>
        </w:rPr>
        <w:t xml:space="preserve">, je </w:t>
      </w:r>
      <w:r w:rsidRPr="00F57A1C">
        <w:rPr>
          <w:rFonts w:eastAsia="Calibri"/>
          <w:lang w:eastAsia="en-US"/>
        </w:rPr>
        <w:t>přenositelný</w:t>
      </w:r>
      <w:r w:rsidR="00315F5E" w:rsidRPr="00F57A1C">
        <w:rPr>
          <w:rFonts w:eastAsia="Calibri"/>
          <w:lang w:eastAsia="en-US"/>
        </w:rPr>
        <w:t xml:space="preserve"> na všechny</w:t>
      </w:r>
      <w:r w:rsidRPr="00F57A1C">
        <w:rPr>
          <w:rFonts w:eastAsia="Calibri"/>
          <w:lang w:eastAsia="en-US"/>
        </w:rPr>
        <w:t xml:space="preserve"> </w:t>
      </w:r>
      <w:r w:rsidR="00315F5E" w:rsidRPr="00F57A1C">
        <w:rPr>
          <w:rFonts w:ascii="csr10" w:eastAsia="Calibri" w:hAnsi="csr10" w:cs="csr10"/>
          <w:sz w:val="22"/>
          <w:szCs w:val="22"/>
          <w:lang w:eastAsia="en-US"/>
        </w:rPr>
        <w:t xml:space="preserve">užívané </w:t>
      </w:r>
      <w:r w:rsidRPr="00F57A1C">
        <w:rPr>
          <w:rFonts w:ascii="csr10" w:eastAsia="Calibri" w:hAnsi="csr10" w:cs="csr10"/>
          <w:sz w:val="22"/>
          <w:szCs w:val="22"/>
          <w:lang w:eastAsia="en-US"/>
        </w:rPr>
        <w:t>operační</w:t>
      </w:r>
      <w:r w:rsidR="00315F5E" w:rsidRPr="00F57A1C">
        <w:rPr>
          <w:rFonts w:ascii="csr10" w:eastAsia="Calibri" w:hAnsi="csr10" w:cs="csr10"/>
          <w:sz w:val="22"/>
          <w:szCs w:val="22"/>
          <w:lang w:eastAsia="en-US"/>
        </w:rPr>
        <w:t xml:space="preserve"> systémy, proto jej lze používat na libovolném hardware,</w:t>
      </w:r>
      <w:r w:rsidRPr="00F57A1C">
        <w:rPr>
          <w:rFonts w:ascii="csr10" w:eastAsia="Calibri" w:hAnsi="csr10" w:cs="csr10"/>
          <w:sz w:val="22"/>
          <w:szCs w:val="22"/>
          <w:lang w:eastAsia="en-US"/>
        </w:rPr>
        <w:t xml:space="preserve"> a navíc Te</w:t>
      </w:r>
      <w:r w:rsidR="00315F5E" w:rsidRPr="00F57A1C">
        <w:rPr>
          <w:rFonts w:ascii="csr10" w:eastAsia="Calibri" w:hAnsi="csr10" w:cs="csr10"/>
          <w:sz w:val="22"/>
          <w:szCs w:val="22"/>
          <w:lang w:eastAsia="en-US"/>
        </w:rPr>
        <w:t xml:space="preserve">X i </w:t>
      </w:r>
      <w:r w:rsidRPr="00F57A1C">
        <w:rPr>
          <w:rFonts w:ascii="csr10" w:eastAsia="Calibri" w:hAnsi="csr10" w:cs="csr10"/>
          <w:sz w:val="22"/>
          <w:szCs w:val="22"/>
          <w:lang w:eastAsia="en-US"/>
        </w:rPr>
        <w:t>LaTeX</w:t>
      </w:r>
      <w:r w:rsidR="00315F5E" w:rsidRPr="00F57A1C">
        <w:rPr>
          <w:rFonts w:ascii="csr10" w:eastAsia="Calibri" w:hAnsi="csr10" w:cs="csr10"/>
          <w:sz w:val="22"/>
          <w:szCs w:val="22"/>
          <w:lang w:eastAsia="en-US"/>
        </w:rPr>
        <w:t xml:space="preserve"> jsou i pres své vysoké kvality zdarma.</w:t>
      </w:r>
    </w:p>
    <w:p w14:paraId="04B75695" w14:textId="77777777" w:rsidR="00315F5E" w:rsidRPr="00F57A1C" w:rsidRDefault="006429E6" w:rsidP="006429E6">
      <w:pPr>
        <w:rPr>
          <w:rFonts w:eastAsia="Calibri"/>
          <w:lang w:eastAsia="en-US"/>
        </w:rPr>
      </w:pPr>
      <w:r w:rsidRPr="00F57A1C">
        <w:rPr>
          <w:rFonts w:eastAsia="Calibri"/>
          <w:lang w:eastAsia="en-US"/>
        </w:rPr>
        <w:t>A jaké má LaTeX nevýhody:</w:t>
      </w:r>
    </w:p>
    <w:p w14:paraId="08814575" w14:textId="77777777" w:rsidR="00315F5E" w:rsidRPr="00F57A1C" w:rsidRDefault="006429E6" w:rsidP="006429E6">
      <w:pPr>
        <w:pStyle w:val="Odrkovseznam"/>
        <w:rPr>
          <w:rFonts w:eastAsia="Calibri"/>
          <w:lang w:eastAsia="en-US"/>
        </w:rPr>
      </w:pPr>
      <w:r w:rsidRPr="00F57A1C">
        <w:rPr>
          <w:rFonts w:ascii="CMSY10" w:eastAsia="Calibri" w:hAnsi="CMSY10" w:cs="CMSY10"/>
          <w:lang w:eastAsia="en-US"/>
        </w:rPr>
        <w:t>Práce v LaTeXu se podobá více programování než práci v textovém editoru. Pro někoho tedy může být náročnější.</w:t>
      </w:r>
    </w:p>
    <w:p w14:paraId="62525D3D" w14:textId="77777777" w:rsidR="006429E6" w:rsidRPr="00F57A1C" w:rsidRDefault="006429E6" w:rsidP="006429E6">
      <w:pPr>
        <w:pStyle w:val="Odrkovseznam"/>
        <w:rPr>
          <w:rFonts w:eastAsia="Calibri"/>
          <w:lang w:eastAsia="en-US"/>
        </w:rPr>
      </w:pPr>
      <w:r w:rsidRPr="00F57A1C">
        <w:rPr>
          <w:rFonts w:ascii="CMSY10" w:eastAsia="Calibri" w:hAnsi="CMSY10" w:cs="CMSY10"/>
          <w:lang w:eastAsia="en-US"/>
        </w:rPr>
        <w:t xml:space="preserve">LaTeX není WYSIWYG systém. Výsledek své práce tedy nevidíte hned, ale až po vytvoření výstupního souboru. </w:t>
      </w:r>
    </w:p>
    <w:p w14:paraId="0CCFCECC" w14:textId="77777777" w:rsidR="00315F5E" w:rsidRPr="00F57A1C" w:rsidRDefault="006429E6" w:rsidP="006429E6">
      <w:pPr>
        <w:pStyle w:val="Odrkovseznam"/>
        <w:rPr>
          <w:rFonts w:eastAsia="Calibri"/>
          <w:lang w:eastAsia="en-US"/>
        </w:rPr>
      </w:pPr>
      <w:r w:rsidRPr="00F57A1C">
        <w:rPr>
          <w:rFonts w:eastAsia="Calibri"/>
          <w:lang w:eastAsia="en-US"/>
        </w:rPr>
        <w:t>Ačkoli</w:t>
      </w:r>
      <w:r w:rsidR="00315F5E" w:rsidRPr="00F57A1C">
        <w:rPr>
          <w:rFonts w:eastAsia="Calibri"/>
          <w:lang w:eastAsia="en-US"/>
        </w:rPr>
        <w:t xml:space="preserve"> lze v </w:t>
      </w:r>
      <w:r w:rsidRPr="00F57A1C">
        <w:rPr>
          <w:rFonts w:eastAsia="Calibri"/>
          <w:lang w:eastAsia="en-US"/>
        </w:rPr>
        <w:t>předem</w:t>
      </w:r>
      <w:r w:rsidR="00315F5E" w:rsidRPr="00F57A1C">
        <w:rPr>
          <w:rFonts w:eastAsia="Calibri"/>
          <w:lang w:eastAsia="en-US"/>
        </w:rPr>
        <w:t xml:space="preserve"> </w:t>
      </w:r>
      <w:r w:rsidRPr="00F57A1C">
        <w:rPr>
          <w:rFonts w:eastAsia="Calibri"/>
          <w:lang w:eastAsia="en-US"/>
        </w:rPr>
        <w:t>připravených</w:t>
      </w:r>
      <w:r w:rsidR="00315F5E" w:rsidRPr="00F57A1C">
        <w:rPr>
          <w:rFonts w:eastAsia="Calibri"/>
          <w:lang w:eastAsia="en-US"/>
        </w:rPr>
        <w:t xml:space="preserve"> stylech snadno </w:t>
      </w:r>
      <w:r w:rsidRPr="00F57A1C">
        <w:rPr>
          <w:rFonts w:eastAsia="Calibri"/>
          <w:lang w:eastAsia="en-US"/>
        </w:rPr>
        <w:t xml:space="preserve">přizpůsobit </w:t>
      </w:r>
      <w:r w:rsidR="00315F5E" w:rsidRPr="00F57A1C">
        <w:rPr>
          <w:rFonts w:eastAsia="Calibri"/>
          <w:lang w:eastAsia="en-US"/>
        </w:rPr>
        <w:t xml:space="preserve">jednotlivé parametry, zásadní </w:t>
      </w:r>
      <w:r w:rsidRPr="00F57A1C">
        <w:rPr>
          <w:rFonts w:eastAsia="Calibri"/>
          <w:lang w:eastAsia="en-US"/>
        </w:rPr>
        <w:t>změny</w:t>
      </w:r>
      <w:r w:rsidR="00315F5E" w:rsidRPr="00F57A1C">
        <w:rPr>
          <w:rFonts w:eastAsia="Calibri"/>
          <w:lang w:eastAsia="en-US"/>
        </w:rPr>
        <w:t xml:space="preserve"> </w:t>
      </w:r>
      <w:r w:rsidRPr="00F57A1C">
        <w:rPr>
          <w:rFonts w:eastAsia="Calibri"/>
          <w:lang w:eastAsia="en-US"/>
        </w:rPr>
        <w:t xml:space="preserve">předem stanovených formátu </w:t>
      </w:r>
      <w:r w:rsidR="00315F5E" w:rsidRPr="00F57A1C">
        <w:rPr>
          <w:rFonts w:eastAsia="Calibri"/>
          <w:lang w:eastAsia="en-US"/>
        </w:rPr>
        <w:t>vyžadují vetší námahu</w:t>
      </w:r>
      <w:r w:rsidRPr="00F57A1C">
        <w:rPr>
          <w:rFonts w:eastAsia="Calibri"/>
          <w:lang w:eastAsia="en-US"/>
        </w:rPr>
        <w:t>.</w:t>
      </w:r>
    </w:p>
    <w:p w14:paraId="1B3D0F39" w14:textId="77777777" w:rsidR="006429E6" w:rsidRPr="00F57A1C" w:rsidRDefault="006429E6" w:rsidP="0022003D">
      <w:pPr>
        <w:pStyle w:val="Nadpisneslovan"/>
        <w:rPr>
          <w:rFonts w:eastAsia="Calibri"/>
          <w:lang w:eastAsia="en-US"/>
        </w:rPr>
      </w:pPr>
      <w:r w:rsidRPr="00F57A1C">
        <w:rPr>
          <w:rFonts w:eastAsia="Calibri"/>
          <w:lang w:eastAsia="en-US"/>
        </w:rPr>
        <w:t>Struktura dokumentu</w:t>
      </w:r>
    </w:p>
    <w:p w14:paraId="107DD082" w14:textId="77777777" w:rsidR="006176C8" w:rsidRPr="00F57A1C" w:rsidRDefault="006176C8" w:rsidP="006176C8">
      <w:pPr>
        <w:rPr>
          <w:rFonts w:eastAsia="Calibri"/>
          <w:lang w:eastAsia="en-US"/>
        </w:rPr>
      </w:pPr>
      <w:r w:rsidRPr="00F57A1C">
        <w:rPr>
          <w:rFonts w:eastAsia="Calibri"/>
          <w:lang w:eastAsia="en-US"/>
        </w:rPr>
        <w:t>Soubory vytvořené v LaTeXu musí mít pevně danou strukturu. Každý vstupní soubor musí začínat příkazem</w:t>
      </w:r>
    </w:p>
    <w:p w14:paraId="45B4B3B0" w14:textId="77777777" w:rsidR="006176C8" w:rsidRDefault="006176C8" w:rsidP="006176C8">
      <w:pPr>
        <w:pStyle w:val="Kd"/>
      </w:pPr>
      <w:r>
        <w:t>\documentclass</w:t>
      </w:r>
      <w:r w:rsidRPr="006176C8">
        <w:t>[options]{class}</w:t>
      </w:r>
    </w:p>
    <w:p w14:paraId="405E4413" w14:textId="77777777" w:rsidR="006176C8" w:rsidRPr="00F57A1C" w:rsidRDefault="006176C8" w:rsidP="006176C8">
      <w:pPr>
        <w:rPr>
          <w:rFonts w:eastAsia="Calibri"/>
          <w:lang w:eastAsia="en-US"/>
        </w:rPr>
      </w:pPr>
      <w:r w:rsidRPr="00F57A1C">
        <w:rPr>
          <w:rFonts w:eastAsia="Calibri"/>
          <w:lang w:eastAsia="en-US"/>
        </w:rPr>
        <w:t xml:space="preserve">Tímto příkazem autor specifikuje, jakého druhu bude vytvářený dokument. </w:t>
      </w:r>
      <w:r w:rsidR="00506040" w:rsidRPr="00F57A1C">
        <w:rPr>
          <w:rFonts w:eastAsia="Calibri"/>
          <w:lang w:eastAsia="en-US"/>
        </w:rPr>
        <w:t xml:space="preserve">parametr </w:t>
      </w:r>
      <w:r w:rsidR="00506040" w:rsidRPr="00F57A1C">
        <w:rPr>
          <w:rStyle w:val="KdChar"/>
          <w:rFonts w:eastAsia="Calibri"/>
        </w:rPr>
        <w:t>class</w:t>
      </w:r>
      <w:r w:rsidR="00506040" w:rsidRPr="00F57A1C">
        <w:rPr>
          <w:rFonts w:eastAsia="Calibri"/>
          <w:lang w:eastAsia="en-US"/>
        </w:rPr>
        <w:t xml:space="preserve"> určuje třídu dokumentu. Zde může být:</w:t>
      </w:r>
    </w:p>
    <w:p w14:paraId="7B665E45" w14:textId="77777777" w:rsidR="00506040" w:rsidRDefault="00506040" w:rsidP="00506040">
      <w:pPr>
        <w:pStyle w:val="Odrkovseznam"/>
      </w:pPr>
      <w:r w:rsidRPr="00506040">
        <w:lastRenderedPageBreak/>
        <w:t xml:space="preserve">Nejčastěji používanou třídou je </w:t>
      </w:r>
      <w:r w:rsidRPr="00506040">
        <w:rPr>
          <w:b/>
          <w:bCs/>
        </w:rPr>
        <w:t>article</w:t>
      </w:r>
      <w:r w:rsidRPr="00506040">
        <w:t xml:space="preserve">. Je určen na kratší materiály, články a referáty. </w:t>
      </w:r>
    </w:p>
    <w:p w14:paraId="213B8750" w14:textId="77777777" w:rsidR="00506040" w:rsidRDefault="00506040" w:rsidP="00506040">
      <w:pPr>
        <w:pStyle w:val="Odrkovseznam"/>
      </w:pPr>
      <w:r w:rsidRPr="00506040">
        <w:t xml:space="preserve">Pro rozsáhlejší dokumenty o několika kapitolách se používá třída </w:t>
      </w:r>
      <w:r w:rsidRPr="00506040">
        <w:rPr>
          <w:b/>
          <w:bCs/>
        </w:rPr>
        <w:t>report</w:t>
      </w:r>
      <w:r>
        <w:rPr>
          <w:bCs/>
        </w:rPr>
        <w:t>.</w:t>
      </w:r>
      <w:r w:rsidRPr="00506040">
        <w:t xml:space="preserve"> </w:t>
      </w:r>
    </w:p>
    <w:p w14:paraId="03C2C07D" w14:textId="77777777" w:rsidR="00506040" w:rsidRDefault="00506040" w:rsidP="00506040">
      <w:pPr>
        <w:pStyle w:val="Odrkovseznam"/>
      </w:pPr>
      <w:r>
        <w:t>Pr</w:t>
      </w:r>
      <w:r w:rsidRPr="00506040">
        <w:t xml:space="preserve">o dokumenty o rozsahu mnoha kapitol </w:t>
      </w:r>
      <w:r>
        <w:t>použijte třídu</w:t>
      </w:r>
      <w:r w:rsidRPr="00506040">
        <w:t xml:space="preserve"> </w:t>
      </w:r>
      <w:r w:rsidRPr="00506040">
        <w:rPr>
          <w:b/>
          <w:bCs/>
        </w:rPr>
        <w:t>book</w:t>
      </w:r>
      <w:r w:rsidRPr="00506040">
        <w:t xml:space="preserve">. </w:t>
      </w:r>
    </w:p>
    <w:p w14:paraId="615F2644" w14:textId="77777777" w:rsidR="00506040" w:rsidRPr="00506040" w:rsidRDefault="00506040" w:rsidP="00506040">
      <w:pPr>
        <w:pStyle w:val="Odrkovseznam"/>
      </w:pPr>
      <w:r w:rsidRPr="00506040">
        <w:t xml:space="preserve">Dále se používá třída </w:t>
      </w:r>
      <w:r w:rsidRPr="00506040">
        <w:rPr>
          <w:b/>
          <w:bCs/>
        </w:rPr>
        <w:t>letter</w:t>
      </w:r>
      <w:r w:rsidRPr="00506040">
        <w:t xml:space="preserve"> pro dopisy</w:t>
      </w:r>
      <w:r>
        <w:t xml:space="preserve"> a </w:t>
      </w:r>
      <w:r w:rsidRPr="00506040">
        <w:t xml:space="preserve">třída </w:t>
      </w:r>
      <w:r w:rsidRPr="00506040">
        <w:rPr>
          <w:b/>
          <w:bCs/>
        </w:rPr>
        <w:t>slide</w:t>
      </w:r>
      <w:r w:rsidRPr="00506040">
        <w:t xml:space="preserve"> pro prezentace. </w:t>
      </w:r>
    </w:p>
    <w:p w14:paraId="1A4BFB03" w14:textId="77777777" w:rsidR="00506040" w:rsidRPr="00F57A1C" w:rsidRDefault="00506040" w:rsidP="00506040">
      <w:pPr>
        <w:rPr>
          <w:rFonts w:eastAsia="Calibri"/>
          <w:lang w:eastAsia="en-US"/>
        </w:rPr>
      </w:pPr>
      <w:r w:rsidRPr="00F57A1C">
        <w:rPr>
          <w:rFonts w:eastAsia="Calibri"/>
          <w:lang w:eastAsia="en-US"/>
        </w:rPr>
        <w:t xml:space="preserve">Pomocí parametru </w:t>
      </w:r>
      <w:r w:rsidRPr="00F57A1C">
        <w:rPr>
          <w:rStyle w:val="KdChar"/>
          <w:rFonts w:eastAsia="Calibri"/>
        </w:rPr>
        <w:t>options</w:t>
      </w:r>
      <w:r w:rsidRPr="00F57A1C">
        <w:rPr>
          <w:rFonts w:eastAsia="Calibri"/>
          <w:lang w:eastAsia="en-US"/>
        </w:rPr>
        <w:t xml:space="preserve"> můžete blíže specifikovat vlastnosti třídy dokumentu. Lze dokonce užít několika nepovinných parametrů najednou s tím, že je oddělíte čárkou. Nejpoužívanější parametry jsou tyto:</w:t>
      </w:r>
    </w:p>
    <w:p w14:paraId="6FE962AD" w14:textId="77777777" w:rsidR="00506040" w:rsidRPr="00F57A1C" w:rsidRDefault="00506040" w:rsidP="00506040">
      <w:pPr>
        <w:pStyle w:val="Odrkovseznam"/>
        <w:rPr>
          <w:rFonts w:eastAsia="Calibri"/>
          <w:lang w:eastAsia="en-US"/>
        </w:rPr>
      </w:pPr>
      <w:r w:rsidRPr="00F57A1C">
        <w:rPr>
          <w:rStyle w:val="KdChar"/>
          <w:rFonts w:eastAsia="Calibri"/>
        </w:rPr>
        <w:t>10pt, 11pt, 12pt</w:t>
      </w:r>
      <w:r w:rsidRPr="00F57A1C">
        <w:rPr>
          <w:rFonts w:ascii="cstt10" w:eastAsia="Calibri" w:hAnsi="cstt10" w:cs="cstt10"/>
          <w:lang w:eastAsia="en-US"/>
        </w:rPr>
        <w:t xml:space="preserve"> </w:t>
      </w:r>
      <w:r w:rsidRPr="00F57A1C">
        <w:rPr>
          <w:rFonts w:eastAsia="Calibri"/>
          <w:lang w:eastAsia="en-US"/>
        </w:rPr>
        <w:t xml:space="preserve">Nastavuje velikost hlavního písma dokumentu. Není-li tato volba explicitně uvedena použije se pro základní písmo velikost </w:t>
      </w:r>
      <w:r w:rsidRPr="00F57A1C">
        <w:rPr>
          <w:rFonts w:ascii="cstt10" w:eastAsia="Calibri" w:hAnsi="cstt10" w:cs="cstt10"/>
          <w:lang w:eastAsia="en-US"/>
        </w:rPr>
        <w:t>10pt</w:t>
      </w:r>
      <w:r w:rsidRPr="00F57A1C">
        <w:rPr>
          <w:rFonts w:eastAsia="Calibri"/>
          <w:lang w:eastAsia="en-US"/>
        </w:rPr>
        <w:t>.</w:t>
      </w:r>
    </w:p>
    <w:p w14:paraId="677B76B7" w14:textId="77777777" w:rsidR="00506040" w:rsidRPr="00F57A1C" w:rsidRDefault="00506040" w:rsidP="00506040">
      <w:pPr>
        <w:pStyle w:val="Odrkovseznam"/>
        <w:rPr>
          <w:rFonts w:eastAsia="Calibri"/>
          <w:lang w:eastAsia="en-US"/>
        </w:rPr>
      </w:pPr>
      <w:r w:rsidRPr="00F57A1C">
        <w:rPr>
          <w:rStyle w:val="KdChar"/>
          <w:rFonts w:eastAsia="Calibri"/>
        </w:rPr>
        <w:t>a4paper, letterpaper, …</w:t>
      </w:r>
      <w:r w:rsidRPr="00F57A1C">
        <w:rPr>
          <w:rFonts w:eastAsia="Calibri"/>
          <w:lang w:eastAsia="en-US"/>
        </w:rPr>
        <w:t xml:space="preserve"> Nastavuje velikost stránky, na níž je </w:t>
      </w:r>
      <w:r w:rsidRPr="00F57A1C">
        <w:rPr>
          <w:rFonts w:ascii="csr10" w:eastAsia="Calibri" w:hAnsi="csr10" w:cs="csr10"/>
          <w:sz w:val="22"/>
          <w:szCs w:val="22"/>
          <w:lang w:eastAsia="en-US"/>
        </w:rPr>
        <w:t xml:space="preserve">provedena sazba výsledného dokumentu. Základní velikost je </w:t>
      </w:r>
      <w:r w:rsidRPr="00F57A1C">
        <w:rPr>
          <w:rFonts w:ascii="cstt10" w:eastAsia="Calibri" w:hAnsi="cstt10" w:cs="cstt10"/>
          <w:sz w:val="22"/>
          <w:szCs w:val="22"/>
          <w:lang w:eastAsia="en-US"/>
        </w:rPr>
        <w:t>letterpaper</w:t>
      </w:r>
      <w:r w:rsidRPr="00F57A1C">
        <w:rPr>
          <w:rFonts w:ascii="csr10" w:eastAsia="Calibri" w:hAnsi="csr10" w:cs="csr10"/>
          <w:sz w:val="22"/>
          <w:szCs w:val="22"/>
          <w:lang w:eastAsia="en-US"/>
        </w:rPr>
        <w:t xml:space="preserve">. Mimo to lze užít </w:t>
      </w:r>
      <w:r w:rsidRPr="00F57A1C">
        <w:rPr>
          <w:rFonts w:ascii="cstt10" w:eastAsia="Calibri" w:hAnsi="cstt10" w:cs="cstt10"/>
          <w:sz w:val="22"/>
          <w:szCs w:val="22"/>
          <w:lang w:eastAsia="en-US"/>
        </w:rPr>
        <w:t>a5paper</w:t>
      </w:r>
      <w:r w:rsidRPr="00F57A1C">
        <w:rPr>
          <w:rFonts w:ascii="csr10" w:eastAsia="Calibri" w:hAnsi="csr10" w:cs="csr10"/>
          <w:sz w:val="22"/>
          <w:szCs w:val="22"/>
          <w:lang w:eastAsia="en-US"/>
        </w:rPr>
        <w:t xml:space="preserve">, </w:t>
      </w:r>
      <w:r w:rsidRPr="00F57A1C">
        <w:rPr>
          <w:rFonts w:ascii="cstt10" w:eastAsia="Calibri" w:hAnsi="cstt10" w:cs="cstt10"/>
          <w:sz w:val="22"/>
          <w:szCs w:val="22"/>
          <w:lang w:eastAsia="en-US"/>
        </w:rPr>
        <w:t>b5paper</w:t>
      </w:r>
      <w:r w:rsidRPr="00F57A1C">
        <w:rPr>
          <w:rFonts w:ascii="csr10" w:eastAsia="Calibri" w:hAnsi="csr10" w:cs="csr10"/>
          <w:sz w:val="22"/>
          <w:szCs w:val="22"/>
          <w:lang w:eastAsia="en-US"/>
        </w:rPr>
        <w:t xml:space="preserve">, </w:t>
      </w:r>
      <w:r w:rsidRPr="00F57A1C">
        <w:rPr>
          <w:rFonts w:ascii="cstt10" w:eastAsia="Calibri" w:hAnsi="cstt10" w:cs="cstt10"/>
          <w:sz w:val="22"/>
          <w:szCs w:val="22"/>
          <w:lang w:eastAsia="en-US"/>
        </w:rPr>
        <w:t>executivepaper</w:t>
      </w:r>
      <w:r w:rsidRPr="00F57A1C">
        <w:rPr>
          <w:rFonts w:ascii="csr10" w:eastAsia="Calibri" w:hAnsi="csr10" w:cs="csr10"/>
          <w:sz w:val="22"/>
          <w:szCs w:val="22"/>
          <w:lang w:eastAsia="en-US"/>
        </w:rPr>
        <w:t xml:space="preserve">, a </w:t>
      </w:r>
      <w:r w:rsidRPr="00F57A1C">
        <w:rPr>
          <w:rFonts w:ascii="cstt10" w:eastAsia="Calibri" w:hAnsi="cstt10" w:cs="cstt10"/>
          <w:sz w:val="22"/>
          <w:szCs w:val="22"/>
          <w:lang w:eastAsia="en-US"/>
        </w:rPr>
        <w:t>legalpaper</w:t>
      </w:r>
      <w:r w:rsidRPr="00F57A1C">
        <w:rPr>
          <w:rFonts w:ascii="csr10" w:eastAsia="Calibri" w:hAnsi="csr10" w:cs="csr10"/>
          <w:sz w:val="22"/>
          <w:szCs w:val="22"/>
          <w:lang w:eastAsia="en-US"/>
        </w:rPr>
        <w:t>.</w:t>
      </w:r>
    </w:p>
    <w:p w14:paraId="06862BAB" w14:textId="77777777" w:rsidR="00506040" w:rsidRPr="00F57A1C" w:rsidRDefault="00506040" w:rsidP="00506040">
      <w:pPr>
        <w:pStyle w:val="Odrkovseznam"/>
        <w:rPr>
          <w:rFonts w:eastAsia="Calibri"/>
          <w:lang w:eastAsia="en-US"/>
        </w:rPr>
      </w:pPr>
      <w:r w:rsidRPr="00F57A1C">
        <w:rPr>
          <w:rStyle w:val="KdChar"/>
          <w:rFonts w:eastAsia="Calibri"/>
        </w:rPr>
        <w:t>twocolumn</w:t>
      </w:r>
      <w:r w:rsidRPr="00F57A1C">
        <w:rPr>
          <w:rFonts w:ascii="cstt10" w:eastAsia="Calibri" w:hAnsi="cstt10" w:cs="cstt10"/>
          <w:lang w:eastAsia="en-US"/>
        </w:rPr>
        <w:t xml:space="preserve"> </w:t>
      </w:r>
      <w:r w:rsidRPr="00F57A1C">
        <w:rPr>
          <w:rFonts w:eastAsia="Calibri"/>
          <w:lang w:eastAsia="en-US"/>
        </w:rPr>
        <w:t>LaTeX bude sázet dokument do dvou sloupců. .</w:t>
      </w:r>
    </w:p>
    <w:p w14:paraId="6445E2C9" w14:textId="77777777" w:rsidR="00506040" w:rsidRPr="00F57A1C" w:rsidRDefault="00506040" w:rsidP="00506040">
      <w:pPr>
        <w:pStyle w:val="Odrkovseznam"/>
        <w:rPr>
          <w:rFonts w:eastAsia="Calibri"/>
          <w:lang w:eastAsia="en-US"/>
        </w:rPr>
      </w:pPr>
      <w:r w:rsidRPr="00F57A1C">
        <w:rPr>
          <w:rStyle w:val="KdChar"/>
          <w:rFonts w:eastAsia="Calibri"/>
        </w:rPr>
        <w:t>twoside, oneside</w:t>
      </w:r>
      <w:r w:rsidRPr="00F57A1C">
        <w:rPr>
          <w:rFonts w:ascii="cstt10" w:eastAsia="Calibri" w:hAnsi="cstt10" w:cs="cstt10"/>
          <w:lang w:eastAsia="en-US"/>
        </w:rPr>
        <w:t xml:space="preserve"> </w:t>
      </w:r>
      <w:r w:rsidRPr="00F57A1C">
        <w:rPr>
          <w:rFonts w:eastAsia="Calibri"/>
          <w:lang w:eastAsia="en-US"/>
        </w:rPr>
        <w:t xml:space="preserve">Určuje, zda má být generován jedno nebo </w:t>
      </w:r>
      <w:r w:rsidRPr="00F57A1C">
        <w:rPr>
          <w:rFonts w:ascii="csr10" w:eastAsia="Calibri" w:hAnsi="csr10" w:cs="csr10"/>
          <w:sz w:val="22"/>
          <w:szCs w:val="22"/>
          <w:lang w:eastAsia="en-US"/>
        </w:rPr>
        <w:t xml:space="preserve">oboustranný výstup. Třídy </w:t>
      </w:r>
      <w:r w:rsidRPr="00F57A1C">
        <w:rPr>
          <w:rFonts w:ascii="cstt10" w:eastAsia="Calibri" w:hAnsi="cstt10" w:cs="cstt10"/>
          <w:sz w:val="22"/>
          <w:szCs w:val="22"/>
          <w:lang w:eastAsia="en-US"/>
        </w:rPr>
        <w:t xml:space="preserve">article </w:t>
      </w:r>
      <w:r w:rsidRPr="00F57A1C">
        <w:rPr>
          <w:rFonts w:ascii="csr10" w:eastAsia="Calibri" w:hAnsi="csr10" w:cs="csr10"/>
          <w:sz w:val="22"/>
          <w:szCs w:val="22"/>
          <w:lang w:eastAsia="en-US"/>
        </w:rPr>
        <w:t xml:space="preserve">a </w:t>
      </w:r>
      <w:r w:rsidRPr="00F57A1C">
        <w:rPr>
          <w:rFonts w:ascii="cstt10" w:eastAsia="Calibri" w:hAnsi="cstt10" w:cs="cstt10"/>
          <w:sz w:val="22"/>
          <w:szCs w:val="22"/>
          <w:lang w:eastAsia="en-US"/>
        </w:rPr>
        <w:t xml:space="preserve">report </w:t>
      </w:r>
      <w:r w:rsidRPr="00F57A1C">
        <w:rPr>
          <w:rFonts w:ascii="csr10" w:eastAsia="Calibri" w:hAnsi="csr10" w:cs="csr10"/>
          <w:sz w:val="22"/>
          <w:szCs w:val="22"/>
          <w:lang w:eastAsia="en-US"/>
        </w:rPr>
        <w:t xml:space="preserve">normálně užívají jednostranné a třida </w:t>
      </w:r>
      <w:r w:rsidRPr="00F57A1C">
        <w:rPr>
          <w:rFonts w:ascii="cstt10" w:eastAsia="Calibri" w:hAnsi="cstt10" w:cs="cstt10"/>
          <w:sz w:val="22"/>
          <w:szCs w:val="22"/>
          <w:lang w:eastAsia="en-US"/>
        </w:rPr>
        <w:t xml:space="preserve">book </w:t>
      </w:r>
      <w:r w:rsidRPr="00F57A1C">
        <w:rPr>
          <w:rFonts w:ascii="csr10" w:eastAsia="Calibri" w:hAnsi="csr10" w:cs="csr10"/>
          <w:sz w:val="22"/>
          <w:szCs w:val="22"/>
          <w:lang w:eastAsia="en-US"/>
        </w:rPr>
        <w:t xml:space="preserve">oboustranné sazby. </w:t>
      </w:r>
    </w:p>
    <w:p w14:paraId="681A248A" w14:textId="77777777" w:rsidR="006176C8" w:rsidRPr="00F57A1C" w:rsidRDefault="006176C8" w:rsidP="00506040">
      <w:pPr>
        <w:rPr>
          <w:rFonts w:eastAsia="Calibri"/>
          <w:lang w:eastAsia="en-US"/>
        </w:rPr>
      </w:pPr>
      <w:r w:rsidRPr="00F57A1C">
        <w:rPr>
          <w:rFonts w:eastAsia="Calibri"/>
          <w:lang w:eastAsia="en-US"/>
        </w:rPr>
        <w:t>Za tímto příkazem mohou následovat příkazy, které mají vliv na vzhled celého dokumentu, případně lze načíst balík maker příkazem:</w:t>
      </w:r>
    </w:p>
    <w:p w14:paraId="4DF8B513" w14:textId="77777777" w:rsidR="006176C8" w:rsidRDefault="00506040" w:rsidP="006176C8">
      <w:pPr>
        <w:pStyle w:val="Kd"/>
      </w:pPr>
      <w:r w:rsidRPr="00506040">
        <w:t>\usepackage[options]{package}</w:t>
      </w:r>
    </w:p>
    <w:p w14:paraId="594765CE" w14:textId="77777777" w:rsidR="006176C8" w:rsidRPr="00F57A1C" w:rsidRDefault="00506040" w:rsidP="00506040">
      <w:pPr>
        <w:rPr>
          <w:rFonts w:eastAsia="Calibri"/>
          <w:lang w:eastAsia="en-US"/>
        </w:rPr>
      </w:pPr>
      <w:r w:rsidRPr="00F57A1C">
        <w:rPr>
          <w:rFonts w:eastAsia="Calibri"/>
          <w:lang w:eastAsia="en-US"/>
        </w:rPr>
        <w:t xml:space="preserve">Kde </w:t>
      </w:r>
      <w:r w:rsidRPr="00F57A1C">
        <w:rPr>
          <w:rStyle w:val="KdChar"/>
          <w:rFonts w:eastAsia="Calibri"/>
        </w:rPr>
        <w:t>package</w:t>
      </w:r>
      <w:r w:rsidRPr="00F57A1C">
        <w:rPr>
          <w:rFonts w:ascii="csti10" w:eastAsia="Calibri" w:hAnsi="csti10" w:cs="csti10"/>
          <w:lang w:eastAsia="en-US"/>
        </w:rPr>
        <w:t xml:space="preserve"> </w:t>
      </w:r>
      <w:r w:rsidRPr="00F57A1C">
        <w:rPr>
          <w:rFonts w:eastAsia="Calibri"/>
          <w:lang w:eastAsia="en-US"/>
        </w:rPr>
        <w:t xml:space="preserve">je jméno balíku maker a </w:t>
      </w:r>
      <w:r w:rsidRPr="00F57A1C">
        <w:rPr>
          <w:rStyle w:val="KdChar"/>
          <w:rFonts w:eastAsia="Calibri"/>
        </w:rPr>
        <w:t>options</w:t>
      </w:r>
      <w:r w:rsidRPr="00F57A1C">
        <w:rPr>
          <w:rFonts w:ascii="csti10" w:eastAsia="Calibri" w:hAnsi="csti10" w:cs="csti10"/>
          <w:lang w:eastAsia="en-US"/>
        </w:rPr>
        <w:t xml:space="preserve"> </w:t>
      </w:r>
      <w:r w:rsidRPr="00F57A1C">
        <w:rPr>
          <w:rFonts w:eastAsia="Calibri"/>
          <w:lang w:eastAsia="en-US"/>
        </w:rPr>
        <w:t>je seznam klíčových slov, které zjemňují, upřesňují či spouštějí některé speciální rysy balíku maker. Balíky maker lze rozšířit chování LaTeXu o nové funkce, vlastnosti a příkazy. Některé balíky maker jsou nedílnou součástí každé distribuce systému LaTeX</w:t>
      </w:r>
      <w:r w:rsidRPr="00F57A1C">
        <w:rPr>
          <w:rFonts w:ascii="CMMI10" w:eastAsia="Calibri" w:hAnsi="CMMI10" w:cs="CMMI10"/>
          <w:lang w:eastAsia="en-US"/>
        </w:rPr>
        <w:t xml:space="preserve"> </w:t>
      </w:r>
      <w:r w:rsidRPr="00F57A1C">
        <w:rPr>
          <w:rFonts w:eastAsia="Calibri"/>
          <w:lang w:eastAsia="en-US"/>
        </w:rPr>
        <w:t xml:space="preserve">Mnohé balíky jsou však distribuovány samostatně. </w:t>
      </w:r>
    </w:p>
    <w:p w14:paraId="231969C1" w14:textId="77777777" w:rsidR="006176C8" w:rsidRPr="00F57A1C" w:rsidRDefault="006176C8" w:rsidP="006176C8">
      <w:pPr>
        <w:rPr>
          <w:rFonts w:eastAsia="Calibri"/>
          <w:lang w:eastAsia="en-US"/>
        </w:rPr>
      </w:pPr>
      <w:r w:rsidRPr="00F57A1C">
        <w:rPr>
          <w:rFonts w:eastAsia="Calibri"/>
          <w:lang w:eastAsia="en-US"/>
        </w:rPr>
        <w:t xml:space="preserve">Po úvodním nastavení vlastností dokumentu se vkládá příkaz </w:t>
      </w:r>
    </w:p>
    <w:p w14:paraId="20FAC364" w14:textId="77777777" w:rsidR="006176C8" w:rsidRDefault="006176C8" w:rsidP="006176C8">
      <w:pPr>
        <w:pStyle w:val="Kd"/>
      </w:pPr>
      <w:r>
        <w:lastRenderedPageBreak/>
        <w:t>\begin{document},</w:t>
      </w:r>
    </w:p>
    <w:p w14:paraId="4F26A899" w14:textId="77777777" w:rsidR="006176C8" w:rsidRPr="00F57A1C" w:rsidRDefault="006176C8" w:rsidP="006176C8">
      <w:pPr>
        <w:rPr>
          <w:rFonts w:eastAsia="Calibri"/>
          <w:lang w:eastAsia="en-US"/>
        </w:rPr>
      </w:pPr>
      <w:r w:rsidRPr="00F57A1C">
        <w:rPr>
          <w:rFonts w:eastAsia="Calibri"/>
          <w:lang w:eastAsia="en-US"/>
        </w:rPr>
        <w:t>který označuje začátek vlastního těla dokumentu.</w:t>
      </w:r>
    </w:p>
    <w:p w14:paraId="191EC42F" w14:textId="77777777" w:rsidR="00D678AB" w:rsidRPr="00F57A1C" w:rsidRDefault="00D678AB" w:rsidP="00D678AB">
      <w:pPr>
        <w:rPr>
          <w:rFonts w:eastAsia="Calibri"/>
          <w:lang w:eastAsia="en-US"/>
        </w:rPr>
      </w:pPr>
      <w:r w:rsidRPr="00F57A1C">
        <w:rPr>
          <w:rFonts w:eastAsia="Calibri"/>
          <w:lang w:eastAsia="en-US"/>
        </w:rPr>
        <w:t xml:space="preserve">Styl stránek (předdefinované záhlaví a zápatí) se dá měnit pomocí příkazu </w:t>
      </w:r>
    </w:p>
    <w:p w14:paraId="4C59074E" w14:textId="77777777" w:rsidR="00D678AB" w:rsidRDefault="00D678AB" w:rsidP="00D678AB">
      <w:pPr>
        <w:pStyle w:val="Kd"/>
      </w:pPr>
      <w:r>
        <w:t>\pagestyle{</w:t>
      </w:r>
      <w:r>
        <w:rPr>
          <w:rFonts w:ascii="csti10" w:hAnsi="csti10" w:cs="csti10"/>
        </w:rPr>
        <w:t>style</w:t>
      </w:r>
      <w:r>
        <w:t>}</w:t>
      </w:r>
    </w:p>
    <w:p w14:paraId="0E7A1913" w14:textId="77777777" w:rsidR="00D678AB" w:rsidRPr="00F57A1C" w:rsidRDefault="00D678AB" w:rsidP="00D678AB">
      <w:pPr>
        <w:rPr>
          <w:rFonts w:eastAsia="Calibri"/>
          <w:lang w:eastAsia="en-US"/>
        </w:rPr>
      </w:pPr>
      <w:r w:rsidRPr="00F57A1C">
        <w:rPr>
          <w:rFonts w:eastAsia="Calibri"/>
          <w:lang w:eastAsia="en-US"/>
        </w:rPr>
        <w:t xml:space="preserve">Parametr </w:t>
      </w:r>
      <w:r w:rsidRPr="00F57A1C">
        <w:rPr>
          <w:rStyle w:val="KdChar"/>
          <w:rFonts w:eastAsia="Calibri"/>
        </w:rPr>
        <w:t>style</w:t>
      </w:r>
      <w:r w:rsidRPr="00F57A1C">
        <w:rPr>
          <w:rFonts w:ascii="csti10" w:eastAsia="Calibri" w:hAnsi="csti10" w:cs="csti10"/>
          <w:lang w:eastAsia="en-US"/>
        </w:rPr>
        <w:t xml:space="preserve"> </w:t>
      </w:r>
      <w:r w:rsidRPr="00F57A1C">
        <w:rPr>
          <w:rFonts w:eastAsia="Calibri"/>
          <w:lang w:eastAsia="en-US"/>
        </w:rPr>
        <w:t>příkazu definuje, který ze stránkových stylu se užije. LaTeX nabízí tři stránkové styly:</w:t>
      </w:r>
    </w:p>
    <w:p w14:paraId="7D20AA4B" w14:textId="77777777" w:rsidR="00D678AB" w:rsidRPr="00F57A1C" w:rsidRDefault="00D678AB" w:rsidP="00D678AB">
      <w:pPr>
        <w:pStyle w:val="Odrkovseznam"/>
        <w:rPr>
          <w:rFonts w:eastAsia="Calibri"/>
          <w:lang w:eastAsia="en-US"/>
        </w:rPr>
      </w:pPr>
      <w:r w:rsidRPr="00F57A1C">
        <w:rPr>
          <w:rStyle w:val="KdChar"/>
          <w:rFonts w:eastAsia="Calibri"/>
        </w:rPr>
        <w:t>plain</w:t>
      </w:r>
      <w:r w:rsidRPr="00F57A1C">
        <w:rPr>
          <w:rFonts w:ascii="cstt10" w:eastAsia="Calibri" w:hAnsi="cstt10" w:cs="cstt10"/>
          <w:lang w:eastAsia="en-US"/>
        </w:rPr>
        <w:t xml:space="preserve"> </w:t>
      </w:r>
      <w:r w:rsidRPr="00F57A1C">
        <w:rPr>
          <w:rFonts w:eastAsia="Calibri"/>
          <w:lang w:eastAsia="en-US"/>
        </w:rPr>
        <w:t>tiskne čísla stránek na spodním okraji stránky ve středu paty stránky. Toto je základní stánkový styl.</w:t>
      </w:r>
    </w:p>
    <w:p w14:paraId="6931E885" w14:textId="77777777" w:rsidR="00D678AB" w:rsidRPr="00F57A1C" w:rsidRDefault="00D678AB" w:rsidP="00D678AB">
      <w:pPr>
        <w:pStyle w:val="Odrkovseznam"/>
        <w:rPr>
          <w:rFonts w:eastAsia="Calibri"/>
          <w:lang w:eastAsia="en-US"/>
        </w:rPr>
      </w:pPr>
      <w:r w:rsidRPr="00F57A1C">
        <w:rPr>
          <w:rStyle w:val="KdChar"/>
          <w:rFonts w:eastAsia="Calibri"/>
        </w:rPr>
        <w:t>headings</w:t>
      </w:r>
      <w:r w:rsidRPr="00F57A1C">
        <w:rPr>
          <w:rFonts w:ascii="cstt10" w:eastAsia="Calibri" w:hAnsi="cstt10" w:cs="cstt10"/>
          <w:lang w:eastAsia="en-US"/>
        </w:rPr>
        <w:t xml:space="preserve"> </w:t>
      </w:r>
      <w:r w:rsidRPr="00F57A1C">
        <w:rPr>
          <w:rFonts w:eastAsia="Calibri"/>
          <w:lang w:eastAsia="en-US"/>
        </w:rPr>
        <w:t xml:space="preserve">tiskne jméno aktuální kapitoly a číslo stránky v záhlaví každé stránky a pata stránky zůstává prázdná. </w:t>
      </w:r>
    </w:p>
    <w:p w14:paraId="3AB21819" w14:textId="77777777" w:rsidR="00D678AB" w:rsidRPr="00F57A1C" w:rsidRDefault="00D678AB" w:rsidP="00D678AB">
      <w:pPr>
        <w:pStyle w:val="Odrkovseznam"/>
        <w:rPr>
          <w:rFonts w:eastAsia="Calibri"/>
          <w:lang w:eastAsia="en-US"/>
        </w:rPr>
      </w:pPr>
      <w:r w:rsidRPr="00F57A1C">
        <w:rPr>
          <w:rStyle w:val="KdChar"/>
          <w:rFonts w:eastAsia="Calibri"/>
        </w:rPr>
        <w:t>empty</w:t>
      </w:r>
      <w:r w:rsidRPr="00F57A1C">
        <w:rPr>
          <w:rFonts w:ascii="cstt10" w:eastAsia="Calibri" w:hAnsi="cstt10" w:cs="cstt10"/>
          <w:lang w:eastAsia="en-US"/>
        </w:rPr>
        <w:t xml:space="preserve"> </w:t>
      </w:r>
      <w:r w:rsidRPr="00F57A1C">
        <w:rPr>
          <w:rFonts w:eastAsia="Calibri"/>
          <w:lang w:eastAsia="en-US"/>
        </w:rPr>
        <w:t>nastavuje prázdné záhlaví i patu stánky.</w:t>
      </w:r>
    </w:p>
    <w:p w14:paraId="5D53527E" w14:textId="77777777" w:rsidR="00D678AB" w:rsidRPr="00F57A1C" w:rsidRDefault="00D678AB" w:rsidP="00D678AB">
      <w:pPr>
        <w:rPr>
          <w:rFonts w:eastAsia="Calibri"/>
          <w:lang w:eastAsia="en-US"/>
        </w:rPr>
      </w:pPr>
      <w:r w:rsidRPr="00F57A1C">
        <w:rPr>
          <w:rFonts w:eastAsia="Calibri"/>
          <w:lang w:eastAsia="en-US"/>
        </w:rPr>
        <w:t>Změnu stylu aktuální stránky lze provést příkazem</w:t>
      </w:r>
    </w:p>
    <w:p w14:paraId="60909CB0" w14:textId="77777777" w:rsidR="00D678AB" w:rsidRDefault="00D678AB" w:rsidP="00D678AB">
      <w:pPr>
        <w:pStyle w:val="Kd"/>
      </w:pPr>
      <w:r>
        <w:t>\thispagestyle{</w:t>
      </w:r>
      <w:r>
        <w:rPr>
          <w:rFonts w:ascii="csti10" w:hAnsi="csti10" w:cs="csti10"/>
        </w:rPr>
        <w:t>style</w:t>
      </w:r>
      <w:r>
        <w:t>}</w:t>
      </w:r>
    </w:p>
    <w:p w14:paraId="26D801E0" w14:textId="77777777" w:rsidR="006176C8" w:rsidRPr="00F57A1C" w:rsidRDefault="006176C8" w:rsidP="006176C8">
      <w:pPr>
        <w:rPr>
          <w:rFonts w:eastAsia="Calibri"/>
          <w:lang w:eastAsia="en-US"/>
        </w:rPr>
      </w:pPr>
      <w:r w:rsidRPr="00F57A1C">
        <w:rPr>
          <w:rFonts w:eastAsia="Calibri"/>
          <w:lang w:eastAsia="en-US"/>
        </w:rPr>
        <w:t>Tělo dokumentu obsahuje vlastní text dokumentu a příkazy LaTeXu. Tělo dokumentu se ukončí příkazem</w:t>
      </w:r>
    </w:p>
    <w:p w14:paraId="47CCC478" w14:textId="77777777" w:rsidR="006176C8" w:rsidRDefault="006176C8" w:rsidP="006176C8">
      <w:pPr>
        <w:pStyle w:val="Kd"/>
      </w:pPr>
      <w:r>
        <w:t>\end{document}.</w:t>
      </w:r>
    </w:p>
    <w:p w14:paraId="1599FE1F" w14:textId="77777777" w:rsidR="006429E6" w:rsidRPr="00F57A1C" w:rsidRDefault="006429E6" w:rsidP="0022003D">
      <w:pPr>
        <w:pStyle w:val="Nadpisneslovan"/>
        <w:rPr>
          <w:rFonts w:eastAsia="Calibri"/>
          <w:lang w:eastAsia="en-US"/>
        </w:rPr>
      </w:pPr>
      <w:r w:rsidRPr="00F57A1C">
        <w:rPr>
          <w:rFonts w:eastAsia="Calibri"/>
          <w:lang w:eastAsia="en-US"/>
        </w:rPr>
        <w:t>Sázení textu</w:t>
      </w:r>
    </w:p>
    <w:p w14:paraId="4FB6AC86" w14:textId="77777777" w:rsidR="00ED0B2F" w:rsidRPr="00F57A1C" w:rsidRDefault="00ED0B2F" w:rsidP="00ED0B2F">
      <w:pPr>
        <w:pStyle w:val="Nadpis4"/>
        <w:rPr>
          <w:rFonts w:eastAsia="Calibri"/>
          <w:lang w:eastAsia="en-US"/>
        </w:rPr>
      </w:pPr>
      <w:r w:rsidRPr="00F57A1C">
        <w:rPr>
          <w:rFonts w:eastAsia="Calibri"/>
          <w:lang w:eastAsia="en-US"/>
        </w:rPr>
        <w:t>Vytváření odstavců</w:t>
      </w:r>
    </w:p>
    <w:p w14:paraId="2E05728A" w14:textId="77777777" w:rsidR="00ED0B2F" w:rsidRPr="00F57A1C" w:rsidRDefault="00F81848" w:rsidP="00F81848">
      <w:pPr>
        <w:rPr>
          <w:rFonts w:eastAsia="Calibri"/>
          <w:lang w:eastAsia="en-US"/>
        </w:rPr>
      </w:pPr>
      <w:r w:rsidRPr="00F57A1C">
        <w:rPr>
          <w:rFonts w:eastAsia="Calibri"/>
          <w:lang w:eastAsia="en-US"/>
        </w:rPr>
        <w:t>Při psaní textu postupujte stejně jako v jakémkoliv textovém editoru. Tedy nevytváříte konce řádků. Pokud toto provedete (stisknete klávesu Enter), do textu se místo konce řádku vloží mezera. Teprve, když klávesu Enter stisknete dvakrát za sebou (vložíte prázdný řádek), do textu se vloží konec odstavce. Pokud potřebujete v některém místě ukončit řádek</w:t>
      </w:r>
      <w:r w:rsidR="00ED0B2F" w:rsidRPr="00F57A1C">
        <w:rPr>
          <w:rFonts w:eastAsia="Calibri"/>
          <w:lang w:eastAsia="en-US"/>
        </w:rPr>
        <w:t>, použijte příkaz:</w:t>
      </w:r>
    </w:p>
    <w:p w14:paraId="2207D427" w14:textId="77777777" w:rsidR="00ED0B2F" w:rsidRDefault="00ED0B2F" w:rsidP="00ED0B2F">
      <w:pPr>
        <w:pStyle w:val="Kd"/>
      </w:pPr>
      <w:r>
        <w:t xml:space="preserve">\\ </w:t>
      </w:r>
      <w:r w:rsidRPr="00ED0B2F">
        <w:t>nebo</w:t>
      </w:r>
      <w:r>
        <w:rPr>
          <w:rFonts w:ascii="csr10" w:hAnsi="csr10" w:cs="csr10"/>
        </w:rPr>
        <w:t xml:space="preserve"> </w:t>
      </w:r>
      <w:r>
        <w:t>\newline.</w:t>
      </w:r>
    </w:p>
    <w:p w14:paraId="2162A29A" w14:textId="77777777" w:rsidR="00ED0B2F" w:rsidRPr="00F57A1C" w:rsidRDefault="00ED0B2F" w:rsidP="00ED0B2F">
      <w:pPr>
        <w:autoSpaceDE w:val="0"/>
        <w:autoSpaceDN w:val="0"/>
        <w:adjustRightInd w:val="0"/>
        <w:spacing w:after="0" w:line="240" w:lineRule="auto"/>
        <w:jc w:val="left"/>
        <w:rPr>
          <w:rFonts w:ascii="csr10" w:eastAsia="Calibri" w:hAnsi="csr10" w:cs="csr10"/>
          <w:kern w:val="0"/>
          <w:sz w:val="22"/>
          <w:szCs w:val="22"/>
          <w:lang w:eastAsia="en-US"/>
        </w:rPr>
      </w:pPr>
      <w:r w:rsidRPr="00F57A1C">
        <w:rPr>
          <w:rFonts w:ascii="csr10" w:eastAsia="Calibri" w:hAnsi="csr10" w:cs="csr10"/>
          <w:kern w:val="0"/>
          <w:sz w:val="22"/>
          <w:szCs w:val="22"/>
          <w:lang w:eastAsia="en-US"/>
        </w:rPr>
        <w:lastRenderedPageBreak/>
        <w:t>Pokud použijete příkaz.</w:t>
      </w:r>
    </w:p>
    <w:p w14:paraId="6004BDE4" w14:textId="77777777" w:rsidR="00ED0B2F" w:rsidRDefault="00ED0B2F" w:rsidP="00ED0B2F">
      <w:pPr>
        <w:pStyle w:val="Kd"/>
      </w:pPr>
      <w:r>
        <w:t>\newpage</w:t>
      </w:r>
    </w:p>
    <w:p w14:paraId="30F5CCC3" w14:textId="77777777" w:rsidR="00F81848" w:rsidRPr="00F57A1C" w:rsidRDefault="00ED0B2F" w:rsidP="00ED0B2F">
      <w:pPr>
        <w:rPr>
          <w:rFonts w:eastAsia="Calibri"/>
          <w:lang w:eastAsia="en-US"/>
        </w:rPr>
      </w:pPr>
      <w:r w:rsidRPr="00F57A1C">
        <w:rPr>
          <w:rFonts w:eastAsia="Calibri"/>
          <w:lang w:eastAsia="en-US"/>
        </w:rPr>
        <w:t>ukončíte v tomto místě aktuální stránku.</w:t>
      </w:r>
      <w:r w:rsidR="00F81848" w:rsidRPr="00F57A1C">
        <w:rPr>
          <w:rFonts w:eastAsia="Calibri"/>
          <w:lang w:eastAsia="en-US"/>
        </w:rPr>
        <w:t xml:space="preserve"> </w:t>
      </w:r>
    </w:p>
    <w:p w14:paraId="60BD351F" w14:textId="77777777" w:rsidR="00ED0B2F" w:rsidRDefault="00ED0B2F" w:rsidP="00ED0B2F">
      <w:pPr>
        <w:pStyle w:val="Nadpis4"/>
        <w:rPr>
          <w:lang w:eastAsia="en-US"/>
        </w:rPr>
      </w:pPr>
      <w:r>
        <w:rPr>
          <w:lang w:eastAsia="en-US"/>
        </w:rPr>
        <w:t>Vkládání speciálních znaků</w:t>
      </w:r>
    </w:p>
    <w:p w14:paraId="55ABCFC2" w14:textId="77777777" w:rsidR="00ED0B2F" w:rsidRPr="00F57A1C" w:rsidRDefault="00ED0B2F" w:rsidP="00ED0B2F">
      <w:pPr>
        <w:rPr>
          <w:rFonts w:eastAsia="Calibri"/>
          <w:lang w:eastAsia="en-US"/>
        </w:rPr>
      </w:pPr>
      <w:r w:rsidRPr="00F57A1C">
        <w:rPr>
          <w:rFonts w:eastAsia="Calibri"/>
          <w:lang w:eastAsia="en-US"/>
        </w:rPr>
        <w:t>Pro vkládání speciálních znaků má LaTeX vlastní notaci:</w:t>
      </w:r>
    </w:p>
    <w:p w14:paraId="3B4E3C17" w14:textId="77777777" w:rsidR="00ED0B2F" w:rsidRPr="00F57A1C" w:rsidRDefault="00ED0B2F" w:rsidP="00ED0B2F">
      <w:pPr>
        <w:pStyle w:val="Odrkovseznam"/>
        <w:rPr>
          <w:rFonts w:eastAsia="Calibri"/>
          <w:lang w:eastAsia="en-US"/>
        </w:rPr>
      </w:pPr>
      <w:r w:rsidRPr="00F57A1C">
        <w:rPr>
          <w:rFonts w:eastAsia="Calibri"/>
          <w:lang w:eastAsia="en-US"/>
        </w:rPr>
        <w:t xml:space="preserve">V typografii se užívají pomlčky různých délek. Nejkratší je </w:t>
      </w:r>
      <w:r w:rsidRPr="00F57A1C">
        <w:rPr>
          <w:rFonts w:eastAsia="Calibri"/>
          <w:b/>
          <w:lang w:eastAsia="en-US"/>
        </w:rPr>
        <w:t>spojovník</w:t>
      </w:r>
      <w:r w:rsidRPr="00F57A1C">
        <w:rPr>
          <w:rFonts w:eastAsia="Calibri"/>
          <w:lang w:eastAsia="en-US"/>
        </w:rPr>
        <w:t xml:space="preserve"> (</w:t>
      </w:r>
      <w:r w:rsidRPr="00F57A1C">
        <w:rPr>
          <w:rFonts w:ascii="cstt10" w:eastAsia="Calibri" w:hAnsi="cstt10" w:cs="cstt10"/>
          <w:lang w:eastAsia="en-US"/>
        </w:rPr>
        <w:t>-</w:t>
      </w:r>
      <w:r w:rsidRPr="00F57A1C">
        <w:rPr>
          <w:rFonts w:eastAsia="Calibri"/>
          <w:lang w:eastAsia="en-US"/>
        </w:rPr>
        <w:t xml:space="preserve">), pak následuje </w:t>
      </w:r>
      <w:r w:rsidRPr="00F57A1C">
        <w:rPr>
          <w:rFonts w:eastAsia="Calibri"/>
          <w:b/>
          <w:lang w:eastAsia="en-US"/>
        </w:rPr>
        <w:t>krátká pomlčka</w:t>
      </w:r>
      <w:r w:rsidRPr="00F57A1C">
        <w:rPr>
          <w:rFonts w:eastAsia="Calibri"/>
          <w:lang w:eastAsia="en-US"/>
        </w:rPr>
        <w:t xml:space="preserve"> (</w:t>
      </w:r>
      <w:r w:rsidRPr="00F57A1C">
        <w:rPr>
          <w:rFonts w:ascii="cstt10" w:eastAsia="Calibri" w:hAnsi="cstt10" w:cs="cstt10"/>
          <w:lang w:eastAsia="en-US"/>
        </w:rPr>
        <w:t>--</w:t>
      </w:r>
      <w:r w:rsidRPr="00F57A1C">
        <w:rPr>
          <w:rFonts w:eastAsia="Calibri"/>
          <w:lang w:eastAsia="en-US"/>
        </w:rPr>
        <w:t xml:space="preserve">), pak </w:t>
      </w:r>
      <w:r w:rsidRPr="00F57A1C">
        <w:rPr>
          <w:rFonts w:eastAsia="Calibri"/>
          <w:b/>
          <w:lang w:eastAsia="en-US"/>
        </w:rPr>
        <w:t>dlouhá pomlčka</w:t>
      </w:r>
      <w:r w:rsidRPr="00F57A1C">
        <w:rPr>
          <w:rFonts w:eastAsia="Calibri"/>
          <w:lang w:eastAsia="en-US"/>
        </w:rPr>
        <w:t xml:space="preserve"> (</w:t>
      </w:r>
      <w:r w:rsidRPr="00F57A1C">
        <w:rPr>
          <w:rFonts w:ascii="cstt10" w:eastAsia="Calibri" w:hAnsi="cstt10" w:cs="cstt10"/>
          <w:lang w:eastAsia="en-US"/>
        </w:rPr>
        <w:t>---</w:t>
      </w:r>
      <w:r w:rsidRPr="00F57A1C">
        <w:rPr>
          <w:rFonts w:eastAsia="Calibri"/>
          <w:lang w:eastAsia="en-US"/>
        </w:rPr>
        <w:t>). Odlišné je i matematické znaménko „</w:t>
      </w:r>
      <w:r w:rsidRPr="00F57A1C">
        <w:rPr>
          <w:rFonts w:eastAsia="Calibri"/>
          <w:b/>
          <w:lang w:eastAsia="en-US"/>
        </w:rPr>
        <w:t>mínus</w:t>
      </w:r>
      <w:r w:rsidRPr="00F57A1C">
        <w:rPr>
          <w:rFonts w:eastAsia="Calibri"/>
          <w:lang w:eastAsia="en-US"/>
        </w:rPr>
        <w:t>“ (</w:t>
      </w:r>
      <w:r w:rsidRPr="00F57A1C">
        <w:rPr>
          <w:rFonts w:ascii="cstt10" w:eastAsia="Calibri" w:hAnsi="cstt10" w:cs="cstt10"/>
          <w:lang w:eastAsia="en-US"/>
        </w:rPr>
        <w:t>$-$</w:t>
      </w:r>
      <w:r w:rsidRPr="00F57A1C">
        <w:rPr>
          <w:rFonts w:eastAsia="Calibri"/>
          <w:lang w:eastAsia="en-US"/>
        </w:rPr>
        <w:t>).</w:t>
      </w:r>
    </w:p>
    <w:p w14:paraId="43640670" w14:textId="77777777" w:rsidR="00ED0B2F" w:rsidRPr="00F57A1C" w:rsidRDefault="00ED0B2F" w:rsidP="00ED0B2F">
      <w:pPr>
        <w:pStyle w:val="Odrkovseznam"/>
        <w:rPr>
          <w:rFonts w:eastAsia="Calibri"/>
          <w:lang w:eastAsia="en-US"/>
        </w:rPr>
      </w:pPr>
      <w:r w:rsidRPr="00F57A1C">
        <w:rPr>
          <w:rFonts w:eastAsia="Calibri"/>
          <w:lang w:eastAsia="en-US"/>
        </w:rPr>
        <w:t xml:space="preserve">Chcete-li do textu vložit </w:t>
      </w:r>
      <w:r w:rsidRPr="00F57A1C">
        <w:rPr>
          <w:rFonts w:eastAsia="Calibri"/>
          <w:b/>
          <w:lang w:eastAsia="en-US"/>
        </w:rPr>
        <w:t>výpustek</w:t>
      </w:r>
      <w:r w:rsidRPr="00F57A1C">
        <w:rPr>
          <w:rFonts w:eastAsia="Calibri"/>
          <w:lang w:eastAsia="en-US"/>
        </w:rPr>
        <w:t xml:space="preserve"> (…), použijte příkaz </w:t>
      </w:r>
      <w:r w:rsidRPr="00F57A1C">
        <w:rPr>
          <w:rStyle w:val="KdChar"/>
          <w:rFonts w:eastAsia="Calibri"/>
        </w:rPr>
        <w:t>\ldots</w:t>
      </w:r>
      <w:r w:rsidRPr="00F57A1C">
        <w:rPr>
          <w:rFonts w:ascii="cstt10" w:eastAsia="Calibri" w:hAnsi="cstt10" w:cs="cstt10"/>
          <w:sz w:val="20"/>
          <w:lang w:eastAsia="en-US"/>
        </w:rPr>
        <w:t>.</w:t>
      </w:r>
    </w:p>
    <w:p w14:paraId="6F57C67C" w14:textId="77777777" w:rsidR="00ED0B2F" w:rsidRPr="00F57A1C" w:rsidRDefault="00ED0B2F" w:rsidP="00ED0B2F">
      <w:pPr>
        <w:pStyle w:val="Odrkovseznam"/>
        <w:rPr>
          <w:rStyle w:val="KdChar"/>
          <w:rFonts w:ascii="Times New Roman" w:eastAsia="Calibri" w:hAnsi="Times New Roman" w:cs="Times New Roman"/>
          <w:color w:val="auto"/>
        </w:rPr>
      </w:pPr>
      <w:r w:rsidRPr="00F57A1C">
        <w:rPr>
          <w:rFonts w:eastAsia="Calibri"/>
          <w:b/>
        </w:rPr>
        <w:t>Pevnou mezeru</w:t>
      </w:r>
      <w:r w:rsidRPr="00F57A1C">
        <w:rPr>
          <w:rFonts w:eastAsia="Calibri"/>
        </w:rPr>
        <w:t xml:space="preserve"> do textu vložíte pomocí znaku „tilda“ – </w:t>
      </w:r>
      <w:r w:rsidRPr="00F57A1C">
        <w:rPr>
          <w:rStyle w:val="KdChar"/>
          <w:rFonts w:eastAsia="Calibri"/>
        </w:rPr>
        <w:t>~.</w:t>
      </w:r>
    </w:p>
    <w:p w14:paraId="15666E0C" w14:textId="77777777" w:rsidR="00ED0B2F" w:rsidRDefault="00ED0B2F" w:rsidP="00ED0B2F">
      <w:pPr>
        <w:pStyle w:val="Nadpis4"/>
      </w:pPr>
      <w:r>
        <w:t>Nadpisy kapitol</w:t>
      </w:r>
    </w:p>
    <w:p w14:paraId="15988486" w14:textId="77777777" w:rsidR="00ED0B2F" w:rsidRPr="00F57A1C" w:rsidRDefault="00ED0B2F" w:rsidP="00ED0B2F">
      <w:pPr>
        <w:rPr>
          <w:rFonts w:eastAsia="Calibri"/>
          <w:lang w:eastAsia="en-US"/>
        </w:rPr>
      </w:pPr>
      <w:r w:rsidRPr="00F57A1C">
        <w:rPr>
          <w:rFonts w:eastAsia="Calibri"/>
          <w:lang w:eastAsia="en-US"/>
        </w:rPr>
        <w:t xml:space="preserve">Ve třidě </w:t>
      </w:r>
      <w:r w:rsidRPr="00F57A1C">
        <w:rPr>
          <w:rStyle w:val="KdChar"/>
          <w:rFonts w:eastAsia="Calibri"/>
        </w:rPr>
        <w:t>article</w:t>
      </w:r>
      <w:r w:rsidRPr="00F57A1C">
        <w:rPr>
          <w:rFonts w:ascii="cstt10" w:eastAsia="Calibri" w:hAnsi="cstt10" w:cs="cstt10"/>
          <w:lang w:eastAsia="en-US"/>
        </w:rPr>
        <w:t xml:space="preserve"> </w:t>
      </w:r>
      <w:r w:rsidRPr="00F57A1C">
        <w:rPr>
          <w:rFonts w:eastAsia="Calibri"/>
          <w:lang w:eastAsia="en-US"/>
        </w:rPr>
        <w:t>lze užít následujíc</w:t>
      </w:r>
      <w:r w:rsidR="003133E8" w:rsidRPr="00F57A1C">
        <w:rPr>
          <w:rFonts w:eastAsia="Calibri"/>
          <w:lang w:eastAsia="en-US"/>
        </w:rPr>
        <w:t>íc</w:t>
      </w:r>
      <w:r w:rsidRPr="00F57A1C">
        <w:rPr>
          <w:rFonts w:eastAsia="Calibri"/>
          <w:lang w:eastAsia="en-US"/>
        </w:rPr>
        <w:t xml:space="preserve">h </w:t>
      </w:r>
      <w:r w:rsidR="003133E8" w:rsidRPr="00F57A1C">
        <w:rPr>
          <w:rFonts w:eastAsia="Calibri"/>
          <w:lang w:eastAsia="en-US"/>
        </w:rPr>
        <w:t>příkazů</w:t>
      </w:r>
      <w:r w:rsidRPr="00F57A1C">
        <w:rPr>
          <w:rFonts w:eastAsia="Calibri"/>
          <w:lang w:eastAsia="en-US"/>
        </w:rPr>
        <w:t xml:space="preserve"> vymezujících logickou strukturu</w:t>
      </w:r>
      <w:r w:rsidR="003133E8" w:rsidRPr="00F57A1C">
        <w:rPr>
          <w:rFonts w:eastAsia="Calibri"/>
          <w:lang w:eastAsia="en-US"/>
        </w:rPr>
        <w:t xml:space="preserve"> článku</w:t>
      </w:r>
      <w:r w:rsidRPr="00F57A1C">
        <w:rPr>
          <w:rFonts w:eastAsia="Calibri"/>
          <w:lang w:eastAsia="en-US"/>
        </w:rPr>
        <w:t>:</w:t>
      </w:r>
    </w:p>
    <w:p w14:paraId="1720CB12" w14:textId="77777777" w:rsidR="00ED0B2F" w:rsidRDefault="003133E8" w:rsidP="003133E8">
      <w:pPr>
        <w:pStyle w:val="Kd"/>
        <w:tabs>
          <w:tab w:val="left" w:pos="1134"/>
          <w:tab w:val="left" w:pos="4395"/>
        </w:tabs>
        <w:jc w:val="left"/>
      </w:pPr>
      <w:r>
        <w:tab/>
        <w:t>\section{...}</w:t>
      </w:r>
      <w:r>
        <w:tab/>
      </w:r>
      <w:r w:rsidR="00ED0B2F">
        <w:t>\paragraph{...}</w:t>
      </w:r>
    </w:p>
    <w:p w14:paraId="601B2277" w14:textId="77777777" w:rsidR="00ED0B2F" w:rsidRDefault="003133E8" w:rsidP="003133E8">
      <w:pPr>
        <w:pStyle w:val="Kd"/>
        <w:tabs>
          <w:tab w:val="left" w:pos="1134"/>
          <w:tab w:val="left" w:pos="4395"/>
        </w:tabs>
        <w:jc w:val="left"/>
      </w:pPr>
      <w:r>
        <w:tab/>
        <w:t>\subsection{...}</w:t>
      </w:r>
      <w:r>
        <w:tab/>
      </w:r>
      <w:r w:rsidR="00ED0B2F">
        <w:t>\subparagraph{...}</w:t>
      </w:r>
    </w:p>
    <w:p w14:paraId="0C062087" w14:textId="77777777" w:rsidR="00ED0B2F" w:rsidRDefault="003133E8" w:rsidP="003133E8">
      <w:pPr>
        <w:pStyle w:val="Kd"/>
        <w:tabs>
          <w:tab w:val="left" w:pos="1134"/>
          <w:tab w:val="left" w:pos="4395"/>
        </w:tabs>
        <w:jc w:val="left"/>
      </w:pPr>
      <w:r>
        <w:tab/>
      </w:r>
      <w:r w:rsidR="00ED0B2F">
        <w:t>\subsu</w:t>
      </w:r>
      <w:r>
        <w:t>bsection{...}</w:t>
      </w:r>
      <w:r>
        <w:tab/>
      </w:r>
      <w:r w:rsidR="00ED0B2F">
        <w:t>\appendix</w:t>
      </w:r>
    </w:p>
    <w:p w14:paraId="621A80BB" w14:textId="77777777" w:rsidR="00ED0B2F" w:rsidRPr="00F57A1C" w:rsidRDefault="003133E8" w:rsidP="003133E8">
      <w:pPr>
        <w:rPr>
          <w:rFonts w:eastAsia="Calibri"/>
          <w:lang w:eastAsia="en-US"/>
        </w:rPr>
      </w:pPr>
      <w:r w:rsidRPr="00F57A1C">
        <w:rPr>
          <w:rFonts w:eastAsia="Calibri"/>
          <w:lang w:eastAsia="en-US"/>
        </w:rPr>
        <w:t>Třídy</w:t>
      </w:r>
      <w:r w:rsidR="00ED0B2F" w:rsidRPr="00F57A1C">
        <w:rPr>
          <w:rFonts w:eastAsia="Calibri"/>
          <w:lang w:eastAsia="en-US"/>
        </w:rPr>
        <w:t xml:space="preserve"> </w:t>
      </w:r>
      <w:r w:rsidR="00ED0B2F" w:rsidRPr="00F57A1C">
        <w:rPr>
          <w:rStyle w:val="KdChar"/>
          <w:rFonts w:eastAsia="Calibri"/>
        </w:rPr>
        <w:t>report</w:t>
      </w:r>
      <w:r w:rsidR="00ED0B2F" w:rsidRPr="00F57A1C">
        <w:rPr>
          <w:rFonts w:ascii="cstt10" w:eastAsia="Calibri" w:hAnsi="cstt10" w:cs="cstt10"/>
          <w:lang w:eastAsia="en-US"/>
        </w:rPr>
        <w:t xml:space="preserve"> </w:t>
      </w:r>
      <w:r w:rsidR="00ED0B2F" w:rsidRPr="00F57A1C">
        <w:rPr>
          <w:rFonts w:eastAsia="Calibri"/>
          <w:lang w:eastAsia="en-US"/>
        </w:rPr>
        <w:t xml:space="preserve">a </w:t>
      </w:r>
      <w:r w:rsidR="00ED0B2F" w:rsidRPr="00F57A1C">
        <w:rPr>
          <w:rStyle w:val="KdChar"/>
          <w:rFonts w:eastAsia="Calibri"/>
        </w:rPr>
        <w:t>book</w:t>
      </w:r>
      <w:r w:rsidR="00ED0B2F" w:rsidRPr="00F57A1C">
        <w:rPr>
          <w:rFonts w:ascii="cstt10" w:eastAsia="Calibri" w:hAnsi="cstt10" w:cs="cstt10"/>
          <w:lang w:eastAsia="en-US"/>
        </w:rPr>
        <w:t xml:space="preserve"> </w:t>
      </w:r>
      <w:r w:rsidR="00ED0B2F" w:rsidRPr="00F57A1C">
        <w:rPr>
          <w:rFonts w:eastAsia="Calibri"/>
          <w:lang w:eastAsia="en-US"/>
        </w:rPr>
        <w:t xml:space="preserve">rozpoznávají navíc tyto </w:t>
      </w:r>
      <w:r w:rsidRPr="00F57A1C">
        <w:rPr>
          <w:rFonts w:eastAsia="Calibri"/>
          <w:lang w:eastAsia="en-US"/>
        </w:rPr>
        <w:t>příkazy</w:t>
      </w:r>
      <w:r w:rsidR="00ED0B2F" w:rsidRPr="00F57A1C">
        <w:rPr>
          <w:rFonts w:eastAsia="Calibri"/>
          <w:lang w:eastAsia="en-US"/>
        </w:rPr>
        <w:t>:</w:t>
      </w:r>
    </w:p>
    <w:p w14:paraId="2DC96DC9" w14:textId="77777777" w:rsidR="00ED0B2F" w:rsidRPr="003133E8" w:rsidRDefault="003133E8" w:rsidP="003133E8">
      <w:pPr>
        <w:pStyle w:val="Kd"/>
        <w:tabs>
          <w:tab w:val="left" w:pos="1134"/>
          <w:tab w:val="left" w:pos="4395"/>
        </w:tabs>
        <w:jc w:val="left"/>
      </w:pPr>
      <w:r>
        <w:tab/>
      </w:r>
      <w:r w:rsidR="00ED0B2F" w:rsidRPr="003133E8">
        <w:t xml:space="preserve">\part{...} </w:t>
      </w:r>
      <w:r>
        <w:tab/>
      </w:r>
      <w:r w:rsidR="00ED0B2F" w:rsidRPr="003133E8">
        <w:t>\chapter{...}</w:t>
      </w:r>
    </w:p>
    <w:p w14:paraId="2385886B" w14:textId="77777777" w:rsidR="00ED0B2F" w:rsidRPr="00F57A1C" w:rsidRDefault="00ED0B2F" w:rsidP="003133E8">
      <w:pPr>
        <w:rPr>
          <w:rFonts w:eastAsia="Calibri"/>
          <w:lang w:eastAsia="en-US"/>
        </w:rPr>
      </w:pPr>
      <w:r w:rsidRPr="00F57A1C">
        <w:rPr>
          <w:rFonts w:eastAsia="Calibri"/>
          <w:lang w:eastAsia="en-US"/>
        </w:rPr>
        <w:t>Velikost mezer mezi jednotlivými oddíly velikost fontu jednotlivých úrovní</w:t>
      </w:r>
      <w:r w:rsidR="003133E8" w:rsidRPr="00F57A1C">
        <w:rPr>
          <w:rFonts w:eastAsia="Calibri"/>
          <w:lang w:eastAsia="en-US"/>
        </w:rPr>
        <w:t xml:space="preserve"> </w:t>
      </w:r>
      <w:r w:rsidRPr="00F57A1C">
        <w:rPr>
          <w:rFonts w:eastAsia="Calibri"/>
          <w:lang w:eastAsia="en-US"/>
        </w:rPr>
        <w:t xml:space="preserve">nadpisu je nastavena automaticky </w:t>
      </w:r>
      <w:r w:rsidR="003133E8" w:rsidRPr="00F57A1C">
        <w:rPr>
          <w:rFonts w:eastAsia="Calibri"/>
          <w:lang w:eastAsia="en-US"/>
        </w:rPr>
        <w:t>LaTeXem</w:t>
      </w:r>
      <w:r w:rsidRPr="00F57A1C">
        <w:rPr>
          <w:rFonts w:eastAsia="Calibri"/>
          <w:lang w:eastAsia="en-US"/>
        </w:rPr>
        <w:t>.</w:t>
      </w:r>
    </w:p>
    <w:p w14:paraId="54CF46E3" w14:textId="77777777" w:rsidR="00ED0B2F" w:rsidRPr="00F57A1C" w:rsidRDefault="00ED0B2F" w:rsidP="003133E8">
      <w:pPr>
        <w:rPr>
          <w:rFonts w:eastAsia="Calibri"/>
          <w:lang w:eastAsia="en-US"/>
        </w:rPr>
      </w:pPr>
      <w:r w:rsidRPr="00F57A1C">
        <w:rPr>
          <w:rFonts w:eastAsia="Calibri"/>
          <w:lang w:eastAsia="en-US"/>
        </w:rPr>
        <w:t xml:space="preserve">Dva z </w:t>
      </w:r>
      <w:r w:rsidR="003133E8" w:rsidRPr="00F57A1C">
        <w:rPr>
          <w:rFonts w:eastAsia="Calibri"/>
          <w:lang w:eastAsia="en-US"/>
        </w:rPr>
        <w:t>těchto</w:t>
      </w:r>
      <w:r w:rsidRPr="00F57A1C">
        <w:rPr>
          <w:rFonts w:eastAsia="Calibri"/>
          <w:lang w:eastAsia="en-US"/>
        </w:rPr>
        <w:t xml:space="preserve"> </w:t>
      </w:r>
      <w:r w:rsidR="003133E8" w:rsidRPr="00F57A1C">
        <w:rPr>
          <w:rFonts w:eastAsia="Calibri"/>
          <w:lang w:eastAsia="en-US"/>
        </w:rPr>
        <w:t>příkazů</w:t>
      </w:r>
      <w:r w:rsidRPr="00F57A1C">
        <w:rPr>
          <w:rFonts w:eastAsia="Calibri"/>
          <w:lang w:eastAsia="en-US"/>
        </w:rPr>
        <w:t xml:space="preserve"> jsou </w:t>
      </w:r>
      <w:r w:rsidR="003133E8" w:rsidRPr="00F57A1C">
        <w:rPr>
          <w:rFonts w:eastAsia="Calibri"/>
          <w:lang w:eastAsia="en-US"/>
        </w:rPr>
        <w:t>poněkud</w:t>
      </w:r>
      <w:r w:rsidRPr="00F57A1C">
        <w:rPr>
          <w:rFonts w:eastAsia="Calibri"/>
          <w:lang w:eastAsia="en-US"/>
        </w:rPr>
        <w:t xml:space="preserve"> zvláštní:</w:t>
      </w:r>
    </w:p>
    <w:p w14:paraId="2EDF6063" w14:textId="77777777" w:rsidR="00ED0B2F" w:rsidRPr="00F57A1C" w:rsidRDefault="003133E8" w:rsidP="003133E8">
      <w:pPr>
        <w:pStyle w:val="Odrkovseznam"/>
        <w:rPr>
          <w:rFonts w:eastAsia="Calibri"/>
          <w:lang w:eastAsia="en-US"/>
        </w:rPr>
      </w:pPr>
      <w:r w:rsidRPr="00F57A1C">
        <w:rPr>
          <w:rFonts w:eastAsia="Calibri"/>
          <w:lang w:eastAsia="en-US"/>
        </w:rPr>
        <w:t>Příkaz</w:t>
      </w:r>
      <w:r w:rsidR="00ED0B2F" w:rsidRPr="00F57A1C">
        <w:rPr>
          <w:rFonts w:eastAsia="Calibri"/>
          <w:lang w:eastAsia="en-US"/>
        </w:rPr>
        <w:t xml:space="preserve"> </w:t>
      </w:r>
      <w:r w:rsidR="00ED0B2F" w:rsidRPr="00F57A1C">
        <w:rPr>
          <w:rStyle w:val="KdChar"/>
          <w:rFonts w:eastAsia="Calibri"/>
        </w:rPr>
        <w:t>\part</w:t>
      </w:r>
      <w:r w:rsidR="00ED0B2F" w:rsidRPr="00F57A1C">
        <w:rPr>
          <w:rFonts w:ascii="cstt10" w:eastAsia="Calibri" w:hAnsi="cstt10" w:cs="cstt10"/>
          <w:lang w:eastAsia="en-US"/>
        </w:rPr>
        <w:t xml:space="preserve"> </w:t>
      </w:r>
      <w:r w:rsidR="00ED0B2F" w:rsidRPr="00F57A1C">
        <w:rPr>
          <w:rFonts w:eastAsia="Calibri"/>
          <w:lang w:eastAsia="en-US"/>
        </w:rPr>
        <w:t xml:space="preserve">nemá vliv na </w:t>
      </w:r>
      <w:r w:rsidRPr="00F57A1C">
        <w:rPr>
          <w:rFonts w:eastAsia="Calibri"/>
          <w:lang w:eastAsia="en-US"/>
        </w:rPr>
        <w:t>číslování poř</w:t>
      </w:r>
      <w:r w:rsidR="00ED0B2F" w:rsidRPr="00F57A1C">
        <w:rPr>
          <w:rFonts w:eastAsia="Calibri"/>
          <w:lang w:eastAsia="en-US"/>
        </w:rPr>
        <w:t>adí kapitol.</w:t>
      </w:r>
    </w:p>
    <w:p w14:paraId="4A817B59" w14:textId="77777777" w:rsidR="00ED0B2F" w:rsidRPr="00F57A1C" w:rsidRDefault="003133E8" w:rsidP="003133E8">
      <w:pPr>
        <w:pStyle w:val="Odrkovseznam"/>
        <w:rPr>
          <w:rFonts w:eastAsia="Calibri"/>
          <w:lang w:eastAsia="en-US"/>
        </w:rPr>
      </w:pPr>
      <w:r w:rsidRPr="00F57A1C">
        <w:rPr>
          <w:rFonts w:eastAsia="Calibri"/>
          <w:lang w:eastAsia="en-US"/>
        </w:rPr>
        <w:t>Příkaz</w:t>
      </w:r>
      <w:r w:rsidR="00ED0B2F" w:rsidRPr="00F57A1C">
        <w:rPr>
          <w:rFonts w:eastAsia="Calibri"/>
          <w:lang w:eastAsia="en-US"/>
        </w:rPr>
        <w:t xml:space="preserve"> </w:t>
      </w:r>
      <w:r w:rsidR="00ED0B2F" w:rsidRPr="00F57A1C">
        <w:rPr>
          <w:rStyle w:val="KdChar"/>
          <w:rFonts w:eastAsia="Calibri"/>
        </w:rPr>
        <w:t>\appendix</w:t>
      </w:r>
      <w:r w:rsidR="00ED0B2F" w:rsidRPr="00F57A1C">
        <w:rPr>
          <w:rFonts w:ascii="cstt10" w:eastAsia="Calibri" w:hAnsi="cstt10" w:cs="cstt10"/>
          <w:lang w:eastAsia="en-US"/>
        </w:rPr>
        <w:t xml:space="preserve"> </w:t>
      </w:r>
      <w:r w:rsidR="00ED0B2F" w:rsidRPr="00F57A1C">
        <w:rPr>
          <w:rFonts w:eastAsia="Calibri"/>
          <w:lang w:eastAsia="en-US"/>
        </w:rPr>
        <w:t xml:space="preserve">nemá žádný </w:t>
      </w:r>
      <w:r w:rsidRPr="00F57A1C">
        <w:rPr>
          <w:rFonts w:eastAsia="Calibri"/>
          <w:lang w:eastAsia="en-US"/>
        </w:rPr>
        <w:t>parametr</w:t>
      </w:r>
      <w:r w:rsidR="00ED0B2F" w:rsidRPr="00F57A1C">
        <w:rPr>
          <w:rFonts w:eastAsia="Calibri"/>
          <w:lang w:eastAsia="en-US"/>
        </w:rPr>
        <w:t xml:space="preserve">. Pouze </w:t>
      </w:r>
      <w:r w:rsidRPr="00F57A1C">
        <w:rPr>
          <w:rFonts w:eastAsia="Calibri"/>
          <w:lang w:eastAsia="en-US"/>
        </w:rPr>
        <w:t>změní</w:t>
      </w:r>
      <w:r w:rsidR="00ED0B2F" w:rsidRPr="00F57A1C">
        <w:rPr>
          <w:rFonts w:eastAsia="Calibri"/>
          <w:lang w:eastAsia="en-US"/>
        </w:rPr>
        <w:t xml:space="preserve"> </w:t>
      </w:r>
      <w:r w:rsidRPr="00F57A1C">
        <w:rPr>
          <w:rFonts w:eastAsia="Calibri"/>
          <w:lang w:eastAsia="en-US"/>
        </w:rPr>
        <w:t xml:space="preserve">označení kapitol </w:t>
      </w:r>
      <w:r w:rsidR="00ED0B2F" w:rsidRPr="00F57A1C">
        <w:rPr>
          <w:rFonts w:eastAsia="Calibri"/>
          <w:lang w:eastAsia="en-US"/>
        </w:rPr>
        <w:t xml:space="preserve">(pro </w:t>
      </w:r>
      <w:r w:rsidRPr="00F57A1C">
        <w:rPr>
          <w:rFonts w:eastAsia="Calibri"/>
          <w:lang w:eastAsia="en-US"/>
        </w:rPr>
        <w:t>třídu</w:t>
      </w:r>
      <w:r w:rsidR="00ED0B2F" w:rsidRPr="00F57A1C">
        <w:rPr>
          <w:rFonts w:eastAsia="Calibri"/>
          <w:lang w:eastAsia="en-US"/>
        </w:rPr>
        <w:t xml:space="preserve"> </w:t>
      </w:r>
      <w:r w:rsidR="00ED0B2F" w:rsidRPr="00F57A1C">
        <w:rPr>
          <w:rStyle w:val="KdChar"/>
          <w:rFonts w:eastAsia="Calibri"/>
          <w:lang w:eastAsia="en-US"/>
        </w:rPr>
        <w:t>article</w:t>
      </w:r>
      <w:r w:rsidR="00ED0B2F" w:rsidRPr="00F57A1C">
        <w:rPr>
          <w:rFonts w:ascii="cstt10" w:eastAsia="Calibri" w:hAnsi="cstt10" w:cs="cstt10"/>
          <w:lang w:eastAsia="en-US"/>
        </w:rPr>
        <w:t xml:space="preserve"> </w:t>
      </w:r>
      <w:r w:rsidRPr="00F57A1C">
        <w:rPr>
          <w:rFonts w:eastAsia="Calibri"/>
          <w:lang w:eastAsia="en-US"/>
        </w:rPr>
        <w:t>označení</w:t>
      </w:r>
      <w:r w:rsidR="00ED0B2F" w:rsidRPr="00F57A1C">
        <w:rPr>
          <w:rFonts w:eastAsia="Calibri"/>
          <w:lang w:eastAsia="en-US"/>
        </w:rPr>
        <w:t xml:space="preserve"> oddílu) z </w:t>
      </w:r>
      <w:r w:rsidRPr="00F57A1C">
        <w:rPr>
          <w:rFonts w:eastAsia="Calibri"/>
          <w:lang w:eastAsia="en-US"/>
        </w:rPr>
        <w:t>čísel</w:t>
      </w:r>
      <w:r w:rsidR="00ED0B2F" w:rsidRPr="00F57A1C">
        <w:rPr>
          <w:rFonts w:eastAsia="Calibri"/>
          <w:lang w:eastAsia="en-US"/>
        </w:rPr>
        <w:t xml:space="preserve"> na písmena.</w:t>
      </w:r>
    </w:p>
    <w:p w14:paraId="6465E6D0" w14:textId="77777777" w:rsidR="00ED0B2F" w:rsidRPr="00F57A1C" w:rsidRDefault="003133E8" w:rsidP="003133E8">
      <w:pPr>
        <w:rPr>
          <w:rFonts w:eastAsia="Calibri"/>
          <w:lang w:eastAsia="en-US"/>
        </w:rPr>
      </w:pPr>
      <w:r w:rsidRPr="00F57A1C">
        <w:rPr>
          <w:rFonts w:eastAsia="Calibri"/>
          <w:lang w:eastAsia="en-US"/>
        </w:rPr>
        <w:lastRenderedPageBreak/>
        <w:t>Příkaz</w:t>
      </w:r>
    </w:p>
    <w:p w14:paraId="34549F77" w14:textId="77777777" w:rsidR="00ED0B2F" w:rsidRDefault="00ED0B2F" w:rsidP="003133E8">
      <w:pPr>
        <w:pStyle w:val="Kd"/>
      </w:pPr>
      <w:r>
        <w:t>\tableofcontents</w:t>
      </w:r>
    </w:p>
    <w:p w14:paraId="2D767345" w14:textId="77777777" w:rsidR="00ED0B2F" w:rsidRPr="00F57A1C" w:rsidRDefault="00ED0B2F" w:rsidP="003133E8">
      <w:pPr>
        <w:rPr>
          <w:rFonts w:eastAsia="Calibri"/>
          <w:lang w:eastAsia="en-US"/>
        </w:rPr>
      </w:pPr>
      <w:r w:rsidRPr="00F57A1C">
        <w:rPr>
          <w:rFonts w:eastAsia="Calibri"/>
          <w:lang w:eastAsia="en-US"/>
        </w:rPr>
        <w:t xml:space="preserve">zajistí </w:t>
      </w:r>
      <w:r w:rsidR="003133E8" w:rsidRPr="00F57A1C">
        <w:rPr>
          <w:rFonts w:eastAsia="Calibri"/>
          <w:lang w:eastAsia="en-US"/>
        </w:rPr>
        <w:t>vytištění</w:t>
      </w:r>
      <w:r w:rsidRPr="00F57A1C">
        <w:rPr>
          <w:rFonts w:eastAsia="Calibri"/>
          <w:lang w:eastAsia="en-US"/>
        </w:rPr>
        <w:t xml:space="preserve"> obsahu. Nadpisy a </w:t>
      </w:r>
      <w:r w:rsidR="003133E8" w:rsidRPr="00F57A1C">
        <w:rPr>
          <w:rFonts w:eastAsia="Calibri"/>
          <w:lang w:eastAsia="en-US"/>
        </w:rPr>
        <w:t>čísla</w:t>
      </w:r>
      <w:r w:rsidRPr="00F57A1C">
        <w:rPr>
          <w:rFonts w:eastAsia="Calibri"/>
          <w:lang w:eastAsia="en-US"/>
        </w:rPr>
        <w:t xml:space="preserve"> stran se dozví </w:t>
      </w:r>
      <w:r w:rsidR="003133E8" w:rsidRPr="00F57A1C">
        <w:rPr>
          <w:rFonts w:eastAsia="Calibri"/>
          <w:lang w:eastAsia="en-US"/>
        </w:rPr>
        <w:t>LaTeX</w:t>
      </w:r>
      <w:r w:rsidRPr="00F57A1C">
        <w:rPr>
          <w:rFonts w:eastAsia="Calibri"/>
          <w:lang w:eastAsia="en-US"/>
        </w:rPr>
        <w:t xml:space="preserve"> z</w:t>
      </w:r>
      <w:r w:rsidR="003133E8" w:rsidRPr="00F57A1C">
        <w:rPr>
          <w:rFonts w:eastAsia="Calibri"/>
          <w:lang w:eastAsia="en-US"/>
        </w:rPr>
        <w:t xml:space="preserve"> předcházejícího </w:t>
      </w:r>
      <w:r w:rsidRPr="00F57A1C">
        <w:rPr>
          <w:rFonts w:eastAsia="Calibri"/>
          <w:lang w:eastAsia="en-US"/>
        </w:rPr>
        <w:t xml:space="preserve">zpracování vstupního souboru. Proto </w:t>
      </w:r>
      <w:r w:rsidR="003133E8" w:rsidRPr="00F57A1C">
        <w:rPr>
          <w:rFonts w:eastAsia="Calibri"/>
          <w:lang w:eastAsia="en-US"/>
        </w:rPr>
        <w:t>při</w:t>
      </w:r>
      <w:r w:rsidRPr="00F57A1C">
        <w:rPr>
          <w:rFonts w:eastAsia="Calibri"/>
          <w:lang w:eastAsia="en-US"/>
        </w:rPr>
        <w:t xml:space="preserve"> úpravách nebo </w:t>
      </w:r>
      <w:r w:rsidR="003133E8" w:rsidRPr="00F57A1C">
        <w:rPr>
          <w:rFonts w:eastAsia="Calibri"/>
          <w:lang w:eastAsia="en-US"/>
        </w:rPr>
        <w:t xml:space="preserve">doplnění </w:t>
      </w:r>
      <w:r w:rsidRPr="00F57A1C">
        <w:rPr>
          <w:rFonts w:eastAsia="Calibri"/>
          <w:lang w:eastAsia="en-US"/>
        </w:rPr>
        <w:t xml:space="preserve">kapitoly je nutno zpracovat dokument programem </w:t>
      </w:r>
      <w:r w:rsidR="003133E8" w:rsidRPr="00F57A1C">
        <w:rPr>
          <w:rFonts w:eastAsia="Calibri"/>
          <w:lang w:eastAsia="en-US"/>
        </w:rPr>
        <w:t>LaTeX</w:t>
      </w:r>
      <w:r w:rsidRPr="00F57A1C">
        <w:rPr>
          <w:rFonts w:eastAsia="Calibri"/>
          <w:lang w:eastAsia="en-US"/>
        </w:rPr>
        <w:t xml:space="preserve"> dvakrát (</w:t>
      </w:r>
      <w:r w:rsidR="003133E8" w:rsidRPr="00F57A1C">
        <w:rPr>
          <w:rFonts w:eastAsia="Calibri"/>
          <w:lang w:eastAsia="en-US"/>
        </w:rPr>
        <w:t xml:space="preserve">někdy </w:t>
      </w:r>
      <w:r w:rsidRPr="00F57A1C">
        <w:rPr>
          <w:rFonts w:eastAsia="Calibri"/>
          <w:lang w:eastAsia="en-US"/>
        </w:rPr>
        <w:t xml:space="preserve">i </w:t>
      </w:r>
      <w:r w:rsidR="003133E8" w:rsidRPr="00F57A1C">
        <w:rPr>
          <w:rFonts w:eastAsia="Calibri"/>
          <w:lang w:eastAsia="en-US"/>
        </w:rPr>
        <w:t>třikrát</w:t>
      </w:r>
      <w:r w:rsidRPr="00F57A1C">
        <w:rPr>
          <w:rFonts w:eastAsia="Calibri"/>
          <w:lang w:eastAsia="en-US"/>
        </w:rPr>
        <w:t>), aby bylo dosaženo správného výstupu.</w:t>
      </w:r>
    </w:p>
    <w:p w14:paraId="3430EC25" w14:textId="77777777" w:rsidR="003133E8" w:rsidRPr="00F57A1C" w:rsidRDefault="00ED0B2F" w:rsidP="003133E8">
      <w:pPr>
        <w:rPr>
          <w:rFonts w:eastAsia="Calibri"/>
        </w:rPr>
      </w:pPr>
      <w:r w:rsidRPr="00F57A1C">
        <w:rPr>
          <w:rFonts w:eastAsia="Calibri"/>
          <w:lang w:eastAsia="en-US"/>
        </w:rPr>
        <w:t xml:space="preserve">Všechny </w:t>
      </w:r>
      <w:r w:rsidR="003133E8" w:rsidRPr="00F57A1C">
        <w:rPr>
          <w:rFonts w:eastAsia="Calibri"/>
          <w:lang w:eastAsia="en-US"/>
        </w:rPr>
        <w:t>příkazy</w:t>
      </w:r>
      <w:r w:rsidRPr="00F57A1C">
        <w:rPr>
          <w:rFonts w:eastAsia="Calibri"/>
          <w:lang w:eastAsia="en-US"/>
        </w:rPr>
        <w:t xml:space="preserve"> pro logické </w:t>
      </w:r>
      <w:r w:rsidR="003133E8" w:rsidRPr="00F57A1C">
        <w:rPr>
          <w:rFonts w:eastAsia="Calibri"/>
          <w:lang w:eastAsia="en-US"/>
        </w:rPr>
        <w:t>dělení</w:t>
      </w:r>
      <w:r w:rsidRPr="00F57A1C">
        <w:rPr>
          <w:rFonts w:eastAsia="Calibri"/>
          <w:lang w:eastAsia="en-US"/>
        </w:rPr>
        <w:t xml:space="preserve"> dokumentu existují také v tzv. </w:t>
      </w:r>
      <w:r w:rsidR="003133E8" w:rsidRPr="00F57A1C">
        <w:rPr>
          <w:rFonts w:eastAsia="Calibri"/>
          <w:lang w:eastAsia="en-US"/>
        </w:rPr>
        <w:t xml:space="preserve">ohvězdičkované </w:t>
      </w:r>
      <w:r w:rsidRPr="00F57A1C">
        <w:rPr>
          <w:rFonts w:eastAsia="Calibri"/>
          <w:lang w:eastAsia="en-US"/>
        </w:rPr>
        <w:t xml:space="preserve">verzi, tzn. za jméno </w:t>
      </w:r>
      <w:r w:rsidR="003133E8" w:rsidRPr="00F57A1C">
        <w:rPr>
          <w:rFonts w:eastAsia="Calibri"/>
          <w:lang w:eastAsia="en-US"/>
        </w:rPr>
        <w:t>příkazu</w:t>
      </w:r>
      <w:r w:rsidRPr="00F57A1C">
        <w:rPr>
          <w:rFonts w:eastAsia="Calibri"/>
          <w:lang w:eastAsia="en-US"/>
        </w:rPr>
        <w:t xml:space="preserve"> se </w:t>
      </w:r>
      <w:r w:rsidR="003133E8" w:rsidRPr="00F57A1C">
        <w:rPr>
          <w:rFonts w:eastAsia="Calibri"/>
          <w:lang w:eastAsia="en-US"/>
        </w:rPr>
        <w:t>přidá</w:t>
      </w:r>
      <w:r w:rsidRPr="00F57A1C">
        <w:rPr>
          <w:rFonts w:eastAsia="Calibri"/>
          <w:lang w:eastAsia="en-US"/>
        </w:rPr>
        <w:t xml:space="preserve"> znak </w:t>
      </w:r>
      <w:r w:rsidR="003133E8" w:rsidRPr="00F57A1C">
        <w:rPr>
          <w:rFonts w:eastAsia="Calibri"/>
          <w:lang w:eastAsia="en-US"/>
        </w:rPr>
        <w:t>hvězdička</w:t>
      </w:r>
      <w:r w:rsidRPr="00F57A1C">
        <w:rPr>
          <w:rFonts w:eastAsia="Calibri"/>
          <w:lang w:eastAsia="en-US"/>
        </w:rPr>
        <w:t xml:space="preserve"> (</w:t>
      </w:r>
      <w:r w:rsidRPr="00F57A1C">
        <w:rPr>
          <w:rFonts w:ascii="cstt10" w:eastAsia="Calibri" w:hAnsi="cstt10" w:cs="cstt10"/>
          <w:lang w:eastAsia="en-US"/>
        </w:rPr>
        <w:t>*</w:t>
      </w:r>
      <w:r w:rsidR="003133E8" w:rsidRPr="00F57A1C">
        <w:rPr>
          <w:rFonts w:eastAsia="Calibri"/>
          <w:lang w:eastAsia="en-US"/>
        </w:rPr>
        <w:t xml:space="preserve">). Jméno </w:t>
      </w:r>
      <w:r w:rsidRPr="00F57A1C">
        <w:rPr>
          <w:rFonts w:eastAsia="Calibri"/>
          <w:lang w:eastAsia="en-US"/>
        </w:rPr>
        <w:t xml:space="preserve">oddílu </w:t>
      </w:r>
      <w:r w:rsidR="003133E8" w:rsidRPr="00F57A1C">
        <w:rPr>
          <w:rFonts w:eastAsia="Calibri"/>
          <w:lang w:eastAsia="en-US"/>
        </w:rPr>
        <w:t>vytvořeného</w:t>
      </w:r>
      <w:r w:rsidRPr="00F57A1C">
        <w:rPr>
          <w:rFonts w:eastAsia="Calibri"/>
          <w:lang w:eastAsia="en-US"/>
        </w:rPr>
        <w:t xml:space="preserve"> </w:t>
      </w:r>
      <w:r w:rsidR="003133E8" w:rsidRPr="00F57A1C">
        <w:rPr>
          <w:rFonts w:eastAsia="Calibri"/>
          <w:lang w:eastAsia="en-US"/>
        </w:rPr>
        <w:t>příkazem</w:t>
      </w:r>
      <w:r w:rsidRPr="00F57A1C">
        <w:rPr>
          <w:rFonts w:eastAsia="Calibri"/>
          <w:lang w:eastAsia="en-US"/>
        </w:rPr>
        <w:t xml:space="preserve"> v </w:t>
      </w:r>
      <w:r w:rsidR="003133E8" w:rsidRPr="00F57A1C">
        <w:rPr>
          <w:rFonts w:eastAsia="Calibri"/>
          <w:lang w:eastAsia="en-US"/>
        </w:rPr>
        <w:t>ohvězdičkované</w:t>
      </w:r>
      <w:r w:rsidRPr="00F57A1C">
        <w:rPr>
          <w:rFonts w:eastAsia="Calibri"/>
          <w:lang w:eastAsia="en-US"/>
        </w:rPr>
        <w:t xml:space="preserve"> verzi se </w:t>
      </w:r>
      <w:r w:rsidR="003133E8" w:rsidRPr="00F57A1C">
        <w:rPr>
          <w:rFonts w:eastAsia="Calibri"/>
          <w:lang w:eastAsia="en-US"/>
        </w:rPr>
        <w:t xml:space="preserve">neočísluje a neuvede </w:t>
      </w:r>
      <w:r w:rsidRPr="00F57A1C">
        <w:rPr>
          <w:rFonts w:eastAsia="Calibri"/>
          <w:lang w:eastAsia="en-US"/>
        </w:rPr>
        <w:t xml:space="preserve">v obsahu. </w:t>
      </w:r>
    </w:p>
    <w:p w14:paraId="53E00542" w14:textId="77777777" w:rsidR="003133E8" w:rsidRPr="00F57A1C" w:rsidRDefault="003133E8" w:rsidP="003133E8">
      <w:pPr>
        <w:rPr>
          <w:rFonts w:eastAsia="Calibri"/>
          <w:lang w:eastAsia="en-US"/>
        </w:rPr>
      </w:pPr>
      <w:r w:rsidRPr="00F57A1C">
        <w:rPr>
          <w:rFonts w:eastAsia="Calibri"/>
          <w:lang w:eastAsia="en-US"/>
        </w:rPr>
        <w:t>Nadpis celého dokumentu se vysází příkazem</w:t>
      </w:r>
    </w:p>
    <w:p w14:paraId="54368932" w14:textId="77777777" w:rsidR="003133E8" w:rsidRDefault="003133E8" w:rsidP="003133E8">
      <w:pPr>
        <w:pStyle w:val="Kd"/>
      </w:pPr>
      <w:r>
        <w:t>\maketitle</w:t>
      </w:r>
    </w:p>
    <w:p w14:paraId="4B3A234C" w14:textId="77777777" w:rsidR="003133E8" w:rsidRPr="00F57A1C" w:rsidRDefault="003133E8" w:rsidP="003133E8">
      <w:pPr>
        <w:rPr>
          <w:rFonts w:eastAsia="Calibri"/>
          <w:lang w:eastAsia="en-US"/>
        </w:rPr>
      </w:pPr>
      <w:r w:rsidRPr="00F57A1C">
        <w:rPr>
          <w:rFonts w:eastAsia="Calibri"/>
          <w:lang w:eastAsia="en-US"/>
        </w:rPr>
        <w:t>přičemž obsah titulní strany nebo nadpisu musí být předem zadán příkazy:</w:t>
      </w:r>
    </w:p>
    <w:p w14:paraId="1068F62D" w14:textId="77777777" w:rsidR="003133E8" w:rsidRDefault="003133E8" w:rsidP="003133E8">
      <w:pPr>
        <w:pStyle w:val="Kd"/>
      </w:pPr>
      <w:r>
        <w:t xml:space="preserve">\title{...}, \author{...} </w:t>
      </w:r>
      <w:r w:rsidRPr="003133E8">
        <w:rPr>
          <w:rFonts w:ascii="Times New Roman" w:hAnsi="Times New Roman" w:cs="Times New Roman"/>
        </w:rPr>
        <w:t>a volitelně i</w:t>
      </w:r>
      <w:r>
        <w:t xml:space="preserve"> \date{...}</w:t>
      </w:r>
    </w:p>
    <w:p w14:paraId="25B8CE7A" w14:textId="77777777" w:rsidR="003133E8" w:rsidRPr="00F57A1C" w:rsidRDefault="003133E8" w:rsidP="003133E8">
      <w:pPr>
        <w:rPr>
          <w:rFonts w:eastAsia="Calibri"/>
          <w:lang w:eastAsia="en-US"/>
        </w:rPr>
      </w:pPr>
      <w:r w:rsidRPr="00F57A1C">
        <w:rPr>
          <w:rFonts w:eastAsia="Calibri"/>
          <w:lang w:eastAsia="en-US"/>
        </w:rPr>
        <w:t xml:space="preserve">před voláním příkazu </w:t>
      </w:r>
      <w:r w:rsidRPr="00F57A1C">
        <w:rPr>
          <w:rStyle w:val="KdChar"/>
          <w:rFonts w:eastAsia="Calibri"/>
        </w:rPr>
        <w:t>\maketitle</w:t>
      </w:r>
      <w:r w:rsidRPr="00F57A1C">
        <w:rPr>
          <w:rFonts w:eastAsia="Calibri"/>
          <w:lang w:eastAsia="en-US"/>
        </w:rPr>
        <w:t xml:space="preserve">. Jako parametr příkazu </w:t>
      </w:r>
      <w:r w:rsidRPr="00F57A1C">
        <w:rPr>
          <w:rStyle w:val="KdChar"/>
          <w:rFonts w:eastAsia="Calibri"/>
        </w:rPr>
        <w:t>\authors</w:t>
      </w:r>
      <w:r w:rsidRPr="00F57A1C">
        <w:rPr>
          <w:rFonts w:ascii="cstt10" w:eastAsia="Calibri" w:hAnsi="cstt10" w:cs="cstt10"/>
          <w:lang w:eastAsia="en-US"/>
        </w:rPr>
        <w:t xml:space="preserve"> </w:t>
      </w:r>
      <w:r w:rsidRPr="00F57A1C">
        <w:rPr>
          <w:rFonts w:eastAsia="Calibri"/>
          <w:lang w:eastAsia="en-US"/>
        </w:rPr>
        <w:t xml:space="preserve">lze zadat několik jmen oddělených příkazem </w:t>
      </w:r>
      <w:r w:rsidRPr="00F57A1C">
        <w:rPr>
          <w:rStyle w:val="KdChar"/>
          <w:rFonts w:eastAsia="Calibri"/>
        </w:rPr>
        <w:t>\and</w:t>
      </w:r>
      <w:r w:rsidRPr="00F57A1C">
        <w:rPr>
          <w:rFonts w:eastAsia="Calibri"/>
          <w:lang w:eastAsia="en-US"/>
        </w:rPr>
        <w:t>.</w:t>
      </w:r>
    </w:p>
    <w:p w14:paraId="3DD5E5A7" w14:textId="77777777" w:rsidR="003133E8" w:rsidRPr="00F57A1C" w:rsidRDefault="003133E8" w:rsidP="003133E8">
      <w:pPr>
        <w:pStyle w:val="Nadpis4"/>
        <w:rPr>
          <w:rFonts w:eastAsia="Calibri"/>
          <w:lang w:eastAsia="en-US"/>
        </w:rPr>
      </w:pPr>
      <w:r w:rsidRPr="00F57A1C">
        <w:rPr>
          <w:rFonts w:eastAsia="Calibri"/>
          <w:lang w:eastAsia="en-US"/>
        </w:rPr>
        <w:t>Křížové odkazy</w:t>
      </w:r>
    </w:p>
    <w:p w14:paraId="51D80E82" w14:textId="77777777" w:rsidR="003133E8" w:rsidRPr="00F57A1C" w:rsidRDefault="003133E8" w:rsidP="003133E8">
      <w:pPr>
        <w:rPr>
          <w:rFonts w:eastAsia="Calibri"/>
          <w:lang w:eastAsia="en-US"/>
        </w:rPr>
      </w:pPr>
      <w:r w:rsidRPr="00F57A1C">
        <w:rPr>
          <w:rFonts w:eastAsia="Calibri"/>
          <w:lang w:eastAsia="en-US"/>
        </w:rPr>
        <w:t>Křížové odkazy lze vytvářet například na obrázky, tabulky, rovnice, … V podstatě na jakoukoliv část textu, kterou označíte příkazem:</w:t>
      </w:r>
    </w:p>
    <w:p w14:paraId="68B17F12" w14:textId="77777777" w:rsidR="003133E8" w:rsidRDefault="003133E8" w:rsidP="003133E8">
      <w:pPr>
        <w:pStyle w:val="Kd"/>
        <w:rPr>
          <w:rFonts w:ascii="csr10" w:hAnsi="csr10" w:cs="csr10"/>
        </w:rPr>
      </w:pPr>
      <w:r>
        <w:t>\label{</w:t>
      </w:r>
      <w:r w:rsidRPr="003133E8">
        <w:t>náveští</w:t>
      </w:r>
      <w:r>
        <w:t>}</w:t>
      </w:r>
      <w:r>
        <w:rPr>
          <w:rFonts w:ascii="csr10" w:hAnsi="csr10" w:cs="csr10"/>
        </w:rPr>
        <w:t>,</w:t>
      </w:r>
    </w:p>
    <w:p w14:paraId="7C64BA50" w14:textId="77777777" w:rsidR="003133E8" w:rsidRPr="00F57A1C" w:rsidRDefault="003133E8" w:rsidP="003133E8">
      <w:pPr>
        <w:rPr>
          <w:rFonts w:eastAsia="Calibri"/>
        </w:rPr>
      </w:pPr>
      <w:r w:rsidRPr="00F57A1C">
        <w:rPr>
          <w:rFonts w:eastAsia="Calibri"/>
        </w:rPr>
        <w:t>kde návěští je název daného objektu, které si můžete zvolit sami. Na místo, kam chcete vložit křížový odkaz, pak stačí umístit příkaz:</w:t>
      </w:r>
    </w:p>
    <w:p w14:paraId="3F4C9B07" w14:textId="77777777" w:rsidR="003133E8" w:rsidRPr="0076597D" w:rsidRDefault="003133E8" w:rsidP="0076597D">
      <w:pPr>
        <w:pStyle w:val="Kd"/>
      </w:pPr>
      <w:r w:rsidRPr="0076597D">
        <w:t>\ref{náveští}</w:t>
      </w:r>
      <w:r w:rsidR="0076597D">
        <w:t>.</w:t>
      </w:r>
    </w:p>
    <w:p w14:paraId="78E44111" w14:textId="77777777" w:rsidR="0076597D" w:rsidRPr="00F57A1C" w:rsidRDefault="0076597D" w:rsidP="0076597D">
      <w:pPr>
        <w:rPr>
          <w:rFonts w:eastAsia="Calibri"/>
          <w:lang w:eastAsia="en-US"/>
        </w:rPr>
      </w:pPr>
      <w:r w:rsidRPr="00F57A1C">
        <w:rPr>
          <w:rFonts w:eastAsia="Calibri"/>
          <w:lang w:eastAsia="en-US"/>
        </w:rPr>
        <w:lastRenderedPageBreak/>
        <w:t xml:space="preserve">LaTeX zamění tento odkaz reálným číslem oddílu, obrázku, tabulky či rovnice, jež byl označen příslušným příkazem </w:t>
      </w:r>
      <w:r w:rsidRPr="00F57A1C">
        <w:rPr>
          <w:rStyle w:val="KdChar"/>
          <w:rFonts w:eastAsia="Calibri"/>
        </w:rPr>
        <w:t>label</w:t>
      </w:r>
      <w:r w:rsidRPr="00F57A1C">
        <w:rPr>
          <w:rFonts w:eastAsia="Calibri"/>
          <w:lang w:eastAsia="en-US"/>
        </w:rPr>
        <w:t>. Lze také použít příkaz:</w:t>
      </w:r>
    </w:p>
    <w:p w14:paraId="67A12E19" w14:textId="77777777" w:rsidR="0076597D" w:rsidRDefault="0076597D" w:rsidP="0076597D">
      <w:pPr>
        <w:pStyle w:val="Kd"/>
      </w:pPr>
      <w:r w:rsidRPr="0076597D">
        <w:t>\pageref{náveští}</w:t>
      </w:r>
      <w:r>
        <w:t>.</w:t>
      </w:r>
    </w:p>
    <w:p w14:paraId="2D7257EA" w14:textId="77777777" w:rsidR="0076597D" w:rsidRPr="00F57A1C" w:rsidRDefault="0076597D" w:rsidP="0076597D">
      <w:pPr>
        <w:rPr>
          <w:rFonts w:eastAsia="Calibri"/>
        </w:rPr>
      </w:pPr>
      <w:r w:rsidRPr="00F57A1C">
        <w:rPr>
          <w:rFonts w:eastAsia="Calibri"/>
        </w:rPr>
        <w:t xml:space="preserve">Na toto místo se pak umístí číslo stránky, kde se nachází příslušný příkaz </w:t>
      </w:r>
      <w:r w:rsidRPr="00F57A1C">
        <w:rPr>
          <w:rStyle w:val="KdChar"/>
          <w:rFonts w:eastAsia="Calibri"/>
        </w:rPr>
        <w:t>label</w:t>
      </w:r>
      <w:r w:rsidRPr="00F57A1C">
        <w:rPr>
          <w:rFonts w:eastAsia="Calibri"/>
        </w:rPr>
        <w:t>.</w:t>
      </w:r>
    </w:p>
    <w:p w14:paraId="16A375E4" w14:textId="77777777" w:rsidR="0076597D" w:rsidRPr="00F57A1C" w:rsidRDefault="0076597D" w:rsidP="0076597D">
      <w:pPr>
        <w:rPr>
          <w:rFonts w:eastAsia="Calibri"/>
          <w:lang w:eastAsia="en-US"/>
        </w:rPr>
      </w:pPr>
      <w:r w:rsidRPr="00F57A1C">
        <w:rPr>
          <w:rFonts w:eastAsia="Calibri"/>
          <w:lang w:eastAsia="en-US"/>
        </w:rPr>
        <w:t>Podobně jako při vytváření obsahu, i v tomto případě je nutno zpracovat dokument programem LaTeX dvakrát, aby bylo dosaženo správného výstupu.</w:t>
      </w:r>
    </w:p>
    <w:p w14:paraId="17EE630E" w14:textId="77777777" w:rsidR="0076597D" w:rsidRDefault="0076597D" w:rsidP="0076597D">
      <w:pPr>
        <w:pStyle w:val="Nadpis4"/>
      </w:pPr>
      <w:r>
        <w:t>Tvorba seznamů</w:t>
      </w:r>
    </w:p>
    <w:p w14:paraId="2F5ABE8B" w14:textId="77777777" w:rsidR="0076597D" w:rsidRPr="00F57A1C" w:rsidRDefault="0076597D" w:rsidP="0076597D">
      <w:pPr>
        <w:rPr>
          <w:rFonts w:eastAsia="Calibri"/>
        </w:rPr>
      </w:pPr>
      <w:r w:rsidRPr="00F57A1C">
        <w:rPr>
          <w:rFonts w:eastAsia="Calibri"/>
        </w:rPr>
        <w:t>Pokud chcete vytvářet číslované nebo nečíslované seznamy, použijte:</w:t>
      </w:r>
    </w:p>
    <w:p w14:paraId="474CA5A6" w14:textId="77777777" w:rsidR="0076597D" w:rsidRPr="00F57A1C" w:rsidRDefault="0076597D" w:rsidP="0076597D">
      <w:pPr>
        <w:pStyle w:val="Odrkovseznam"/>
        <w:rPr>
          <w:rFonts w:eastAsia="Calibri"/>
          <w:b/>
        </w:rPr>
      </w:pPr>
      <w:r w:rsidRPr="00F57A1C">
        <w:rPr>
          <w:rFonts w:eastAsia="Calibri"/>
        </w:rPr>
        <w:t xml:space="preserve">pro </w:t>
      </w:r>
      <w:r w:rsidRPr="00F57A1C">
        <w:rPr>
          <w:rFonts w:eastAsia="Calibri"/>
          <w:b/>
        </w:rPr>
        <w:t xml:space="preserve">číslovaný seznam </w:t>
      </w:r>
      <w:r w:rsidRPr="00F57A1C">
        <w:rPr>
          <w:rFonts w:eastAsia="Calibri"/>
        </w:rPr>
        <w:t xml:space="preserve"> příkaz </w:t>
      </w:r>
      <w:r w:rsidRPr="0076597D">
        <w:rPr>
          <w:rStyle w:val="KdChar"/>
        </w:rPr>
        <w:t>\begin{enumerate}</w:t>
      </w:r>
      <w:r w:rsidRPr="0076597D">
        <w:t>,</w:t>
      </w:r>
    </w:p>
    <w:p w14:paraId="627BB243" w14:textId="77777777" w:rsidR="0076597D" w:rsidRPr="00F57A1C" w:rsidRDefault="0076597D" w:rsidP="0076597D">
      <w:pPr>
        <w:pStyle w:val="Odrkovseznam"/>
        <w:rPr>
          <w:rFonts w:eastAsia="Calibri"/>
          <w:b/>
        </w:rPr>
      </w:pPr>
      <w:r>
        <w:t xml:space="preserve">pro </w:t>
      </w:r>
      <w:r>
        <w:rPr>
          <w:b/>
        </w:rPr>
        <w:t>nečíslovaný seznam</w:t>
      </w:r>
      <w:r>
        <w:t xml:space="preserve"> příkaz </w:t>
      </w:r>
      <w:r w:rsidRPr="0076597D">
        <w:rPr>
          <w:rStyle w:val="KdChar"/>
        </w:rPr>
        <w:t>\begin{itemize}</w:t>
      </w:r>
      <w:r w:rsidRPr="0076597D">
        <w:t>.</w:t>
      </w:r>
    </w:p>
    <w:p w14:paraId="3E728FD4" w14:textId="77777777" w:rsidR="0076597D" w:rsidRPr="00F57A1C" w:rsidRDefault="0076597D" w:rsidP="0076597D">
      <w:pPr>
        <w:rPr>
          <w:rFonts w:eastAsia="Calibri"/>
        </w:rPr>
      </w:pPr>
      <w:r w:rsidRPr="00F57A1C">
        <w:rPr>
          <w:rFonts w:eastAsia="Calibri"/>
        </w:rPr>
        <w:t xml:space="preserve">Jednotlivé položky seznamu vytvořte pomocí příkazu </w:t>
      </w:r>
      <w:r w:rsidRPr="00F57A1C">
        <w:rPr>
          <w:rStyle w:val="KdChar"/>
          <w:rFonts w:eastAsia="Calibri"/>
        </w:rPr>
        <w:t>\item</w:t>
      </w:r>
      <w:r w:rsidRPr="00F57A1C">
        <w:rPr>
          <w:rFonts w:eastAsia="Calibri"/>
        </w:rPr>
        <w:t xml:space="preserve">. </w:t>
      </w:r>
    </w:p>
    <w:p w14:paraId="4C04898A" w14:textId="77777777" w:rsidR="0076597D" w:rsidRPr="00F57A1C" w:rsidRDefault="0076597D" w:rsidP="0076597D">
      <w:pPr>
        <w:rPr>
          <w:rFonts w:eastAsia="Calibri"/>
        </w:rPr>
      </w:pPr>
      <w:r w:rsidRPr="00F57A1C">
        <w:rPr>
          <w:rFonts w:eastAsia="Calibri"/>
        </w:rPr>
        <w:t xml:space="preserve">Ukončení seznamu proveďte příkazem </w:t>
      </w:r>
      <w:r w:rsidRPr="00F57A1C">
        <w:rPr>
          <w:rStyle w:val="KdChar"/>
          <w:rFonts w:eastAsia="Calibri"/>
        </w:rPr>
        <w:t>\end{enumerate}</w:t>
      </w:r>
      <w:r w:rsidRPr="00F57A1C">
        <w:rPr>
          <w:rFonts w:eastAsia="Calibri"/>
        </w:rPr>
        <w:t xml:space="preserve"> respektive </w:t>
      </w:r>
      <w:r w:rsidRPr="00F57A1C">
        <w:rPr>
          <w:rStyle w:val="KdChar"/>
          <w:rFonts w:eastAsia="Calibri"/>
        </w:rPr>
        <w:t>\end{itemize}</w:t>
      </w:r>
      <w:r w:rsidRPr="00F57A1C">
        <w:rPr>
          <w:rFonts w:eastAsia="Calibri"/>
        </w:rPr>
        <w:t>.</w:t>
      </w:r>
    </w:p>
    <w:p w14:paraId="651D3E95" w14:textId="77777777" w:rsidR="0076597D" w:rsidRPr="00F57A1C" w:rsidRDefault="0076597D" w:rsidP="0076597D">
      <w:pPr>
        <w:rPr>
          <w:rFonts w:eastAsia="Calibri"/>
        </w:rPr>
      </w:pPr>
      <w:r w:rsidRPr="00F57A1C">
        <w:rPr>
          <w:rFonts w:eastAsia="Calibri"/>
        </w:rPr>
        <w:t xml:space="preserve">Další podrobnosti k sázení textu v LaTeXu najdete zde </w:t>
      </w:r>
      <w:r w:rsidRPr="00F57A1C">
        <w:rPr>
          <w:rFonts w:eastAsia="Calibri"/>
          <w:noProof/>
        </w:rPr>
        <w:t>(2)</w:t>
      </w:r>
      <w:r w:rsidR="002723A0" w:rsidRPr="00F57A1C">
        <w:rPr>
          <w:rFonts w:eastAsia="Calibri"/>
        </w:rPr>
        <w:t xml:space="preserve"> nebo na Internetu.</w:t>
      </w:r>
      <w:r w:rsidRPr="00F57A1C">
        <w:rPr>
          <w:rFonts w:eastAsia="Calibri"/>
        </w:rPr>
        <w:t xml:space="preserve"> </w:t>
      </w:r>
    </w:p>
    <w:p w14:paraId="2DF6D6F6" w14:textId="77777777" w:rsidR="006429E6" w:rsidRPr="00F57A1C" w:rsidRDefault="006429E6" w:rsidP="0022003D">
      <w:pPr>
        <w:pStyle w:val="Nadpisneslovan"/>
        <w:rPr>
          <w:rFonts w:eastAsia="Calibri"/>
          <w:lang w:eastAsia="en-US"/>
        </w:rPr>
      </w:pPr>
      <w:r w:rsidRPr="00F57A1C">
        <w:rPr>
          <w:rFonts w:eastAsia="Calibri"/>
          <w:lang w:eastAsia="en-US"/>
        </w:rPr>
        <w:t>Sázení matematických vzorců</w:t>
      </w:r>
    </w:p>
    <w:p w14:paraId="71A1665E" w14:textId="77777777" w:rsidR="00EC5452" w:rsidRPr="00F57A1C" w:rsidRDefault="00EC5452" w:rsidP="00EC5452">
      <w:pPr>
        <w:rPr>
          <w:rFonts w:eastAsia="Calibri"/>
          <w:lang w:eastAsia="en-US"/>
        </w:rPr>
      </w:pPr>
      <w:r w:rsidRPr="00F57A1C">
        <w:rPr>
          <w:rFonts w:eastAsia="Calibri"/>
          <w:lang w:eastAsia="en-US"/>
        </w:rPr>
        <w:t>Pro psaní matematických vzorců máte tyto možnosti:</w:t>
      </w:r>
    </w:p>
    <w:p w14:paraId="57E11D88" w14:textId="77777777" w:rsidR="00EC5452" w:rsidRPr="00F57A1C" w:rsidRDefault="00EC5452" w:rsidP="00EC5452">
      <w:pPr>
        <w:pStyle w:val="Odrkovseznam"/>
        <w:rPr>
          <w:rFonts w:eastAsia="Calibri"/>
          <w:lang w:eastAsia="en-US"/>
        </w:rPr>
      </w:pPr>
      <w:r w:rsidRPr="00F57A1C">
        <w:rPr>
          <w:rFonts w:eastAsia="Calibri"/>
          <w:lang w:eastAsia="en-US"/>
        </w:rPr>
        <w:t>Uvnitř odstavce matematický vzorec uzavřete mezi znak $ nebo znak \.</w:t>
      </w:r>
    </w:p>
    <w:p w14:paraId="7236CE22" w14:textId="77777777" w:rsidR="00EC5452" w:rsidRPr="00F57A1C" w:rsidRDefault="00EC5452" w:rsidP="00EC5452">
      <w:pPr>
        <w:pStyle w:val="Odrkovseznam"/>
        <w:rPr>
          <w:rFonts w:eastAsia="Calibri"/>
          <w:lang w:eastAsia="en-US"/>
        </w:rPr>
      </w:pPr>
      <w:r w:rsidRPr="00F57A1C">
        <w:rPr>
          <w:rFonts w:eastAsia="Calibri"/>
          <w:lang w:eastAsia="en-US"/>
        </w:rPr>
        <w:t>Rozsáhlejší vzorce či rovnice je lepší sázet na zvláštní řádky. V tomto případě vzorec sázejte mezi příkazy:</w:t>
      </w:r>
    </w:p>
    <w:p w14:paraId="3B8EE57D" w14:textId="77777777" w:rsidR="00EC5452" w:rsidRDefault="00EC5452" w:rsidP="00EC5452">
      <w:pPr>
        <w:pStyle w:val="Kd"/>
      </w:pPr>
      <w:r>
        <w:t>\begin{displaymath} a \end{displaymath}.</w:t>
      </w:r>
    </w:p>
    <w:p w14:paraId="7406BF0E" w14:textId="77777777" w:rsidR="00EC5452" w:rsidRPr="00F57A1C" w:rsidRDefault="00EC5452" w:rsidP="00EC5452">
      <w:pPr>
        <w:pStyle w:val="Odrkovseznam"/>
        <w:rPr>
          <w:rFonts w:eastAsia="Calibri"/>
        </w:rPr>
      </w:pPr>
      <w:r w:rsidRPr="00F57A1C">
        <w:rPr>
          <w:rFonts w:eastAsia="Calibri"/>
        </w:rPr>
        <w:t>Pokud chcete, aby byla rovnice na zvláštním řádku a číslovaná, použijte příkazy:</w:t>
      </w:r>
    </w:p>
    <w:p w14:paraId="41DC6356" w14:textId="77777777" w:rsidR="00EC5452" w:rsidRDefault="00EC5452" w:rsidP="00EC5452">
      <w:pPr>
        <w:pStyle w:val="Kd"/>
      </w:pPr>
      <w:r>
        <w:lastRenderedPageBreak/>
        <w:t>\begin{equation} a \end{equation}.</w:t>
      </w:r>
    </w:p>
    <w:p w14:paraId="3EDBBFC5" w14:textId="77777777" w:rsidR="00EC5452" w:rsidRPr="00F57A1C" w:rsidRDefault="00EC5452" w:rsidP="00EC5452">
      <w:pPr>
        <w:rPr>
          <w:rFonts w:eastAsia="Calibri"/>
        </w:rPr>
      </w:pPr>
      <w:r w:rsidRPr="00F57A1C">
        <w:rPr>
          <w:rFonts w:eastAsia="Calibri"/>
        </w:rPr>
        <w:t>Příklad:</w:t>
      </w:r>
    </w:p>
    <w:p w14:paraId="0F58C721" w14:textId="77777777" w:rsidR="00EC5452" w:rsidRPr="00F57A1C" w:rsidRDefault="00EC5452" w:rsidP="00EC5452">
      <w:pPr>
        <w:tabs>
          <w:tab w:val="left" w:pos="4536"/>
        </w:tabs>
        <w:rPr>
          <w:rFonts w:eastAsia="Calibri"/>
          <w:i/>
        </w:rPr>
      </w:pPr>
      <w:r w:rsidRPr="00F57A1C">
        <w:rPr>
          <w:rFonts w:eastAsia="Calibri"/>
          <w:i/>
        </w:rPr>
        <w:t>zdrojový text</w:t>
      </w:r>
      <w:r w:rsidRPr="00F57A1C">
        <w:rPr>
          <w:rFonts w:eastAsia="Calibri"/>
          <w:i/>
        </w:rPr>
        <w:tab/>
        <w:t>výsledek</w:t>
      </w:r>
    </w:p>
    <w:p w14:paraId="5BDBF94E" w14:textId="158601C2" w:rsidR="00EC5452" w:rsidRPr="00F57A1C" w:rsidRDefault="00EC5452" w:rsidP="00EC5452">
      <w:pPr>
        <w:tabs>
          <w:tab w:val="left" w:pos="4536"/>
        </w:tabs>
      </w:pPr>
      <w:r w:rsidRPr="00F57A1C">
        <w:rPr>
          <w:rFonts w:eastAsia="Calibri"/>
        </w:rPr>
        <w:t>$ a^{2}+ a^{2}=c^{2}$</w:t>
      </w:r>
      <w:r w:rsidRPr="00F57A1C">
        <w:rPr>
          <w:rFonts w:eastAsia="Calibri"/>
        </w:rPr>
        <w:tab/>
      </w:r>
      <m:oMath>
        <m:sSup>
          <m:sSupPr>
            <m:ctrlPr>
              <w:rPr>
                <w:rFonts w:ascii="Cambria Math" w:eastAsia="Calibri" w:hAnsi="Cambria Math"/>
              </w:rPr>
            </m:ctrlPr>
          </m:sSupPr>
          <m:e>
            <m:r>
              <w:rPr>
                <w:rFonts w:ascii="Cambria Math" w:eastAsia="Calibri" w:hAnsi="Cambria Math"/>
              </w:rPr>
              <m:t>a</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rPr>
            </m:ctrlPr>
          </m:sSupPr>
          <m:e>
            <m:r>
              <w:rPr>
                <w:rFonts w:ascii="Cambria Math" w:eastAsia="Calibri" w:hAnsi="Cambria Math"/>
              </w:rPr>
              <m:t>b</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rPr>
            </m:ctrlPr>
          </m:sSupPr>
          <m:e>
            <m:r>
              <w:rPr>
                <w:rFonts w:ascii="Cambria Math" w:eastAsia="Calibri" w:hAnsi="Cambria Math"/>
              </w:rPr>
              <m:t>c</m:t>
            </m:r>
          </m:e>
          <m:sup>
            <m:r>
              <w:rPr>
                <w:rFonts w:ascii="Cambria Math" w:eastAsia="Calibri" w:hAnsi="Cambria Math"/>
              </w:rPr>
              <m:t>2</m:t>
            </m:r>
          </m:sup>
        </m:sSup>
      </m:oMath>
    </w:p>
    <w:p w14:paraId="20F807A5" w14:textId="77777777" w:rsidR="00CA6BCF" w:rsidRPr="00F57A1C" w:rsidRDefault="00CA6BCF" w:rsidP="00EC5452">
      <w:pPr>
        <w:tabs>
          <w:tab w:val="left" w:pos="4536"/>
        </w:tabs>
      </w:pPr>
      <w:r w:rsidRPr="00F57A1C">
        <w:t>Do vzorců může vkládat množství symbolů a objektů:</w:t>
      </w:r>
    </w:p>
    <w:p w14:paraId="664A0467" w14:textId="77777777" w:rsidR="00CA6BCF" w:rsidRPr="00F57A1C" w:rsidRDefault="00CA6BCF" w:rsidP="00CA6BCF">
      <w:pPr>
        <w:pStyle w:val="Odrkovseznam"/>
      </w:pPr>
      <w:r w:rsidRPr="00F57A1C">
        <w:rPr>
          <w:b/>
        </w:rPr>
        <w:t>Malá písmena řecké abecedy</w:t>
      </w:r>
      <w:r w:rsidRPr="00F57A1C">
        <w:t xml:space="preserve"> se sází pomocí příkazů \</w:t>
      </w:r>
      <w:r w:rsidRPr="00F57A1C">
        <w:rPr>
          <w:rStyle w:val="KdChar"/>
        </w:rPr>
        <w:t>alpha, \beta</w:t>
      </w:r>
      <w:r w:rsidRPr="00F57A1C">
        <w:t xml:space="preserve">, … </w:t>
      </w:r>
      <w:r w:rsidRPr="00F57A1C">
        <w:rPr>
          <w:b/>
        </w:rPr>
        <w:t>velké písmena řecké abecedy</w:t>
      </w:r>
      <w:r w:rsidRPr="00F57A1C">
        <w:t xml:space="preserve"> pomocí příkazů </w:t>
      </w:r>
      <w:r w:rsidRPr="00F57A1C">
        <w:rPr>
          <w:rStyle w:val="KdChar"/>
        </w:rPr>
        <w:t>\Alpha, \Beta</w:t>
      </w:r>
      <w:r w:rsidRPr="00F57A1C">
        <w:t>, …</w:t>
      </w:r>
    </w:p>
    <w:p w14:paraId="4097DDDA" w14:textId="77777777" w:rsidR="00CA6BCF" w:rsidRPr="00F57A1C" w:rsidRDefault="00CA6BCF" w:rsidP="00CA6BCF">
      <w:pPr>
        <w:pStyle w:val="Odrkovseznam"/>
      </w:pPr>
      <w:r w:rsidRPr="00F57A1C">
        <w:rPr>
          <w:b/>
        </w:rPr>
        <w:t>Exponenty a indexy</w:t>
      </w:r>
      <w:r w:rsidRPr="00F57A1C">
        <w:t xml:space="preserve"> se zadávají pomocí znaků ^ a _.</w:t>
      </w:r>
    </w:p>
    <w:p w14:paraId="1D26C665" w14:textId="77777777" w:rsidR="00CA6BCF" w:rsidRPr="00F57A1C" w:rsidRDefault="00CA6BCF" w:rsidP="00CA6BCF">
      <w:pPr>
        <w:pStyle w:val="Odrkovseznam"/>
        <w:rPr>
          <w:rStyle w:val="KdChar"/>
          <w:rFonts w:ascii="Times New Roman" w:hAnsi="Times New Roman" w:cs="Times New Roman"/>
          <w:color w:val="auto"/>
        </w:rPr>
      </w:pPr>
      <w:r w:rsidRPr="00F57A1C">
        <w:t xml:space="preserve">Odmocninu vysázíte příkazem </w:t>
      </w:r>
      <w:r w:rsidRPr="00F57A1C">
        <w:rPr>
          <w:rStyle w:val="KdChar"/>
        </w:rPr>
        <w:t>\sqrt</w:t>
      </w:r>
      <w:r w:rsidRPr="00F57A1C">
        <w:t xml:space="preserve">, n-tou odmocninu pak příkazem </w:t>
      </w:r>
      <w:r w:rsidRPr="00F57A1C">
        <w:rPr>
          <w:rStyle w:val="KdChar"/>
        </w:rPr>
        <w:t>\sqrt[n].</w:t>
      </w:r>
    </w:p>
    <w:p w14:paraId="7395CE21" w14:textId="77777777" w:rsidR="00CA6BCF" w:rsidRPr="00F57A1C" w:rsidRDefault="00CA6BCF" w:rsidP="00CA6BCF">
      <w:r w:rsidRPr="00F57A1C">
        <w:t xml:space="preserve">Podrobnější popis zápisu vzorců naleznete v </w:t>
      </w:r>
      <w:r w:rsidRPr="00F57A1C">
        <w:rPr>
          <w:noProof/>
        </w:rPr>
        <w:t>(2)</w:t>
      </w:r>
      <w:r w:rsidRPr="00F57A1C">
        <w:t xml:space="preserve"> nebo na Internetu.</w:t>
      </w:r>
    </w:p>
    <w:p w14:paraId="5511C617" w14:textId="141C912A" w:rsidR="00AC5A17" w:rsidRDefault="00FC5709" w:rsidP="00AC5A17">
      <w:pPr>
        <w:pStyle w:val="Nadpisneslovan"/>
      </w:pPr>
      <w:r>
        <w:rPr>
          <w:noProof/>
        </w:rPr>
        <w:drawing>
          <wp:anchor distT="0" distB="0" distL="114300" distR="114300" simplePos="0" relativeHeight="251660800" behindDoc="0" locked="0" layoutInCell="1" allowOverlap="1" wp14:anchorId="165441DA" wp14:editId="3B67B1CB">
            <wp:simplePos x="0" y="0"/>
            <wp:positionH relativeFrom="column">
              <wp:posOffset>5043805</wp:posOffset>
            </wp:positionH>
            <wp:positionV relativeFrom="paragraph">
              <wp:posOffset>0</wp:posOffset>
            </wp:positionV>
            <wp:extent cx="554990" cy="542290"/>
            <wp:effectExtent l="0" t="0" r="0" b="0"/>
            <wp:wrapNone/>
            <wp:docPr id="33"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 cy="54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A17">
        <w:t>Shrnutí</w:t>
      </w:r>
    </w:p>
    <w:p w14:paraId="25E9552C" w14:textId="77777777" w:rsidR="00AC5A17" w:rsidRDefault="00AC5A17" w:rsidP="00AC5A17">
      <w:r>
        <w:t>Z této kapitoly byste si měli zapamatovat především tyto poznatky:</w:t>
      </w:r>
    </w:p>
    <w:p w14:paraId="03753348" w14:textId="77777777" w:rsidR="00AC5A17" w:rsidRPr="00F57A1C" w:rsidRDefault="00AC5A17" w:rsidP="00AC5A17">
      <w:pPr>
        <w:pStyle w:val="slovanseznamy"/>
        <w:numPr>
          <w:ilvl w:val="0"/>
          <w:numId w:val="81"/>
        </w:numPr>
        <w:rPr>
          <w:rFonts w:eastAsia="Calibri"/>
          <w:b/>
          <w:lang w:eastAsia="en-US"/>
        </w:rPr>
      </w:pPr>
      <w:r w:rsidRPr="00F57A1C">
        <w:rPr>
          <w:rFonts w:eastAsia="Calibri"/>
          <w:lang w:eastAsia="en-US"/>
        </w:rPr>
        <w:t>LaTeX je typografickým systémem, který je určen k sazbě vědeckých a matematických dokumentů vysoké typografické kvality. Rozlišujeme dva základní pojmy:</w:t>
      </w:r>
    </w:p>
    <w:p w14:paraId="423D10C5" w14:textId="77777777" w:rsidR="00AC5A17" w:rsidRPr="00F57A1C" w:rsidRDefault="00AC5A17" w:rsidP="00AC5A17">
      <w:pPr>
        <w:pStyle w:val="Znak2odsazen1text"/>
        <w:rPr>
          <w:rFonts w:eastAsia="Calibri"/>
          <w:lang w:eastAsia="en-US"/>
        </w:rPr>
      </w:pPr>
      <w:r w:rsidRPr="00F57A1C">
        <w:rPr>
          <w:rFonts w:eastAsia="Calibri"/>
          <w:b/>
          <w:lang w:eastAsia="en-US"/>
        </w:rPr>
        <w:t>TeX</w:t>
      </w:r>
      <w:r w:rsidRPr="00F57A1C">
        <w:rPr>
          <w:rFonts w:eastAsia="Calibri"/>
          <w:lang w:eastAsia="en-US"/>
        </w:rPr>
        <w:t xml:space="preserve"> je počítačový program, vytvořený profesorem Donaldem E. Knuthem a je určen pro sazbu textů a matematických rovnic.</w:t>
      </w:r>
    </w:p>
    <w:p w14:paraId="3BB93793" w14:textId="77777777" w:rsidR="00AC5A17" w:rsidRPr="00F57A1C" w:rsidRDefault="00AC5A17" w:rsidP="00AC5A17">
      <w:pPr>
        <w:pStyle w:val="Znak2odsazen1text"/>
        <w:rPr>
          <w:rFonts w:eastAsia="Calibri"/>
          <w:lang w:eastAsia="en-US"/>
        </w:rPr>
      </w:pPr>
      <w:r w:rsidRPr="00F57A1C">
        <w:rPr>
          <w:rFonts w:eastAsia="Calibri"/>
          <w:b/>
          <w:lang w:eastAsia="en-US"/>
        </w:rPr>
        <w:t>LaTeX</w:t>
      </w:r>
      <w:r w:rsidRPr="00F57A1C">
        <w:rPr>
          <w:rFonts w:eastAsia="Calibri"/>
          <w:lang w:eastAsia="en-US"/>
        </w:rPr>
        <w:t xml:space="preserve"> je balík maker, který umožňuje autorům sázet a tisknout jejich díla v nejvyšší možné typografické kvalitě, přičemž autor používá profesionály předdefinovaných vzhledů dokumentu. LaTeX byl původně napsán Leslie Lamportem. LaTeX užívá programu TeX jako sázecího stroje.</w:t>
      </w:r>
    </w:p>
    <w:p w14:paraId="4B95CC5B" w14:textId="77777777" w:rsidR="00AC5A17" w:rsidRPr="002468C0" w:rsidRDefault="00AC5A17" w:rsidP="00AC5A17">
      <w:pPr>
        <w:pStyle w:val="slovanseznamy"/>
        <w:numPr>
          <w:ilvl w:val="0"/>
          <w:numId w:val="8"/>
        </w:numPr>
        <w:rPr>
          <w:b/>
        </w:rPr>
      </w:pPr>
      <w:r>
        <w:lastRenderedPageBreak/>
        <w:t>Jaká je struktura dokumentu v LaTeXu.</w:t>
      </w:r>
    </w:p>
    <w:p w14:paraId="4CCDA39D" w14:textId="77777777" w:rsidR="00AC5A17" w:rsidRPr="00AC5A17" w:rsidRDefault="00AC5A17" w:rsidP="00AC5A17">
      <w:pPr>
        <w:pStyle w:val="slovanseznamy"/>
        <w:numPr>
          <w:ilvl w:val="0"/>
          <w:numId w:val="8"/>
        </w:numPr>
      </w:pPr>
      <w:r w:rsidRPr="00AC5A17">
        <w:t>Měli byste mít přehled o tom, jak se sází v LaTeXu text</w:t>
      </w:r>
      <w:r>
        <w:t xml:space="preserve"> a rovnice</w:t>
      </w:r>
      <w:r w:rsidRPr="00AC5A17">
        <w:t>.</w:t>
      </w:r>
    </w:p>
    <w:p w14:paraId="080A8EBD" w14:textId="77777777" w:rsidR="00AC5A17" w:rsidRPr="00F57A1C" w:rsidRDefault="00AC5A17" w:rsidP="00CA6BCF"/>
    <w:sectPr w:rsidR="00AC5A17" w:rsidRPr="00F57A1C" w:rsidSect="000D5B73">
      <w:type w:val="continuous"/>
      <w:pgSz w:w="11906" w:h="16838"/>
      <w:pgMar w:top="1418" w:right="2835" w:bottom="1985"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97CAA" w14:textId="77777777" w:rsidR="00133712" w:rsidRDefault="00133712" w:rsidP="00CE336C">
      <w:pPr>
        <w:spacing w:after="0" w:line="240" w:lineRule="auto"/>
      </w:pPr>
      <w:r>
        <w:separator/>
      </w:r>
    </w:p>
  </w:endnote>
  <w:endnote w:type="continuationSeparator" w:id="0">
    <w:p w14:paraId="1B0FEB3D" w14:textId="77777777" w:rsidR="00133712" w:rsidRDefault="00133712" w:rsidP="00CE3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sr8">
    <w:altName w:val="Times New Roman"/>
    <w:panose1 w:val="00000000000000000000"/>
    <w:charset w:val="00"/>
    <w:family w:val="auto"/>
    <w:notTrueType/>
    <w:pitch w:val="default"/>
    <w:sig w:usb0="00000003" w:usb1="00000000" w:usb2="00000000" w:usb3="00000000" w:csb0="00000001" w:csb1="00000000"/>
  </w:font>
  <w:font w:name="csr10">
    <w:altName w:val="Times New Roman"/>
    <w:panose1 w:val="00000000000000000000"/>
    <w:charset w:val="00"/>
    <w:family w:val="auto"/>
    <w:notTrueType/>
    <w:pitch w:val="default"/>
    <w:sig w:usb0="00000003" w:usb1="00000000" w:usb2="00000000" w:usb3="00000000" w:csb0="00000001" w:csb1="00000000"/>
  </w:font>
  <w:font w:name="CMSY10">
    <w:altName w:val="Times New Roman"/>
    <w:panose1 w:val="00000000000000000000"/>
    <w:charset w:val="00"/>
    <w:family w:val="auto"/>
    <w:notTrueType/>
    <w:pitch w:val="default"/>
    <w:sig w:usb0="00000003" w:usb1="00000000" w:usb2="00000000" w:usb3="00000000" w:csb0="00000001" w:csb1="00000000"/>
  </w:font>
  <w:font w:name="cstt10">
    <w:altName w:val="Times New Roman"/>
    <w:panose1 w:val="00000000000000000000"/>
    <w:charset w:val="00"/>
    <w:family w:val="auto"/>
    <w:notTrueType/>
    <w:pitch w:val="default"/>
    <w:sig w:usb0="00000003" w:usb1="00000000" w:usb2="00000000" w:usb3="00000000" w:csb0="00000001" w:csb1="00000000"/>
  </w:font>
  <w:font w:name="csti10">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54BAE" w14:textId="77777777" w:rsidR="00133712" w:rsidRDefault="00133712" w:rsidP="00CE336C">
      <w:pPr>
        <w:spacing w:after="0" w:line="240" w:lineRule="auto"/>
      </w:pPr>
      <w:r>
        <w:separator/>
      </w:r>
    </w:p>
  </w:footnote>
  <w:footnote w:type="continuationSeparator" w:id="0">
    <w:p w14:paraId="376303D0" w14:textId="77777777" w:rsidR="00133712" w:rsidRDefault="00133712" w:rsidP="00CE33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6623B46"/>
    <w:lvl w:ilvl="0">
      <w:start w:val="1"/>
      <w:numFmt w:val="decimal"/>
      <w:pStyle w:val="slovanseznam5"/>
      <w:lvlText w:val="%1."/>
      <w:lvlJc w:val="left"/>
      <w:pPr>
        <w:tabs>
          <w:tab w:val="num" w:pos="1492"/>
        </w:tabs>
        <w:ind w:left="1492" w:hanging="360"/>
      </w:pPr>
    </w:lvl>
  </w:abstractNum>
  <w:abstractNum w:abstractNumId="1" w15:restartNumberingAfterBreak="0">
    <w:nsid w:val="FFFFFF88"/>
    <w:multiLevelType w:val="singleLevel"/>
    <w:tmpl w:val="83C8F41E"/>
    <w:lvl w:ilvl="0">
      <w:start w:val="1"/>
      <w:numFmt w:val="decimal"/>
      <w:pStyle w:val="slovanseznam"/>
      <w:lvlText w:val="%1."/>
      <w:lvlJc w:val="left"/>
      <w:pPr>
        <w:tabs>
          <w:tab w:val="num" w:pos="360"/>
        </w:tabs>
        <w:ind w:left="360" w:hanging="360"/>
      </w:pPr>
    </w:lvl>
  </w:abstractNum>
  <w:abstractNum w:abstractNumId="2" w15:restartNumberingAfterBreak="0">
    <w:nsid w:val="01A139CC"/>
    <w:multiLevelType w:val="multilevel"/>
    <w:tmpl w:val="3FD437BC"/>
    <w:lvl w:ilvl="0">
      <w:start w:val="1"/>
      <w:numFmt w:val="bullet"/>
      <w:pStyle w:val="Odrkovseznam"/>
      <w:lvlText w:val=""/>
      <w:lvlJc w:val="left"/>
      <w:pPr>
        <w:tabs>
          <w:tab w:val="num" w:pos="567"/>
        </w:tabs>
        <w:ind w:left="567" w:hanging="567"/>
      </w:pPr>
      <w:rPr>
        <w:rFonts w:ascii="Symbol" w:hAnsi="Symbol" w:hint="default"/>
        <w:color w:val="auto"/>
      </w:rPr>
    </w:lvl>
    <w:lvl w:ilvl="1">
      <w:start w:val="1"/>
      <w:numFmt w:val="bullet"/>
      <w:pStyle w:val="Znak2odsazen1text"/>
      <w:lvlText w:val=""/>
      <w:lvlJc w:val="left"/>
      <w:pPr>
        <w:tabs>
          <w:tab w:val="num" w:pos="1134"/>
        </w:tabs>
        <w:ind w:left="1134" w:hanging="567"/>
      </w:pPr>
      <w:rPr>
        <w:rFonts w:ascii="Symbol" w:hAnsi="Symbol" w:hint="default"/>
        <w:color w:val="auto"/>
      </w:rPr>
    </w:lvl>
    <w:lvl w:ilvl="2">
      <w:start w:val="1"/>
      <w:numFmt w:val="bullet"/>
      <w:pStyle w:val="Znak2odsazen2text"/>
      <w:lvlText w:val=""/>
      <w:lvlJc w:val="left"/>
      <w:pPr>
        <w:tabs>
          <w:tab w:val="num" w:pos="1701"/>
        </w:tabs>
        <w:ind w:left="1701" w:hanging="567"/>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D605666"/>
    <w:multiLevelType w:val="multilevel"/>
    <w:tmpl w:val="407EABC4"/>
    <w:lvl w:ilvl="0">
      <w:start w:val="1"/>
      <w:numFmt w:val="decimal"/>
      <w:lvlRestart w:val="0"/>
      <w:pStyle w:val="Citt"/>
      <w:lvlText w:val="%1)"/>
      <w:lvlJc w:val="left"/>
      <w:pPr>
        <w:tabs>
          <w:tab w:val="num" w:pos="567"/>
        </w:tabs>
        <w:ind w:left="567" w:hanging="567"/>
      </w:pPr>
      <w:rPr>
        <w:rFonts w:hint="default"/>
      </w:rPr>
    </w:lvl>
    <w:lvl w:ilvl="1">
      <w:start w:val="1"/>
      <w:numFmt w:val="decimal"/>
      <w:pStyle w:val="Autotestotzka"/>
      <w:lvlText w:val="%2)"/>
      <w:lvlJc w:val="left"/>
      <w:pPr>
        <w:tabs>
          <w:tab w:val="num" w:pos="1134"/>
        </w:tabs>
        <w:ind w:left="1134" w:hanging="567"/>
      </w:pPr>
      <w:rPr>
        <w:rFonts w:hint="default"/>
      </w:rPr>
    </w:lvl>
    <w:lvl w:ilvl="2">
      <w:start w:val="1"/>
      <w:numFmt w:val="decimal"/>
      <w:pStyle w:val="Autotestsprvnodpov"/>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E83727D"/>
    <w:multiLevelType w:val="hybridMultilevel"/>
    <w:tmpl w:val="9EE4208E"/>
    <w:lvl w:ilvl="0" w:tplc="32D2109E">
      <w:start w:val="1"/>
      <w:numFmt w:val="decimal"/>
      <w:pStyle w:val="slovanseznamy"/>
      <w:lvlText w:val="%1."/>
      <w:lvlJc w:val="left"/>
      <w:pPr>
        <w:tabs>
          <w:tab w:val="num" w:pos="567"/>
        </w:tabs>
        <w:ind w:left="567" w:hanging="567"/>
      </w:pPr>
      <w:rPr>
        <w:rFonts w:hint="default"/>
        <w:b w:val="0"/>
        <w:i w:val="0"/>
        <w:caps w:val="0"/>
        <w:strike w:val="0"/>
        <w:dstrike w:val="0"/>
        <w:vanish w:val="0"/>
        <w:color w:val="auto"/>
        <w:sz w:val="24"/>
        <w:szCs w:val="24"/>
        <w:u w:val="none"/>
        <w:vertAlign w:val="baseline"/>
      </w:rPr>
    </w:lvl>
    <w:lvl w:ilvl="1" w:tplc="04050001">
      <w:start w:val="1"/>
      <w:numFmt w:val="bullet"/>
      <w:lvlText w:val=""/>
      <w:lvlJc w:val="left"/>
      <w:pPr>
        <w:tabs>
          <w:tab w:val="num" w:pos="1440"/>
        </w:tabs>
        <w:ind w:left="1440" w:hanging="360"/>
      </w:pPr>
      <w:rPr>
        <w:rFonts w:ascii="Symbol" w:hAnsi="Symbol" w:hint="default"/>
      </w:rPr>
    </w:lvl>
    <w:lvl w:ilvl="2" w:tplc="4B906066">
      <w:start w:val="1"/>
      <w:numFmt w:val="lowerRoman"/>
      <w:lvlText w:val="%3."/>
      <w:lvlJc w:val="right"/>
      <w:pPr>
        <w:tabs>
          <w:tab w:val="num" w:pos="2160"/>
        </w:tabs>
        <w:ind w:left="2160" w:hanging="180"/>
      </w:pPr>
    </w:lvl>
    <w:lvl w:ilvl="3" w:tplc="BD96C396" w:tentative="1">
      <w:start w:val="1"/>
      <w:numFmt w:val="decimal"/>
      <w:lvlText w:val="%4."/>
      <w:lvlJc w:val="left"/>
      <w:pPr>
        <w:tabs>
          <w:tab w:val="num" w:pos="2880"/>
        </w:tabs>
        <w:ind w:left="2880" w:hanging="360"/>
      </w:pPr>
    </w:lvl>
    <w:lvl w:ilvl="4" w:tplc="F0EC39F8" w:tentative="1">
      <w:start w:val="1"/>
      <w:numFmt w:val="lowerLetter"/>
      <w:lvlText w:val="%5."/>
      <w:lvlJc w:val="left"/>
      <w:pPr>
        <w:tabs>
          <w:tab w:val="num" w:pos="3600"/>
        </w:tabs>
        <w:ind w:left="3600" w:hanging="360"/>
      </w:pPr>
    </w:lvl>
    <w:lvl w:ilvl="5" w:tplc="688C2616" w:tentative="1">
      <w:start w:val="1"/>
      <w:numFmt w:val="lowerRoman"/>
      <w:lvlText w:val="%6."/>
      <w:lvlJc w:val="right"/>
      <w:pPr>
        <w:tabs>
          <w:tab w:val="num" w:pos="4320"/>
        </w:tabs>
        <w:ind w:left="4320" w:hanging="180"/>
      </w:pPr>
    </w:lvl>
    <w:lvl w:ilvl="6" w:tplc="72E64624" w:tentative="1">
      <w:start w:val="1"/>
      <w:numFmt w:val="decimal"/>
      <w:lvlText w:val="%7."/>
      <w:lvlJc w:val="left"/>
      <w:pPr>
        <w:tabs>
          <w:tab w:val="num" w:pos="5040"/>
        </w:tabs>
        <w:ind w:left="5040" w:hanging="360"/>
      </w:pPr>
    </w:lvl>
    <w:lvl w:ilvl="7" w:tplc="30269FF2" w:tentative="1">
      <w:start w:val="1"/>
      <w:numFmt w:val="lowerLetter"/>
      <w:lvlText w:val="%8."/>
      <w:lvlJc w:val="left"/>
      <w:pPr>
        <w:tabs>
          <w:tab w:val="num" w:pos="5760"/>
        </w:tabs>
        <w:ind w:left="5760" w:hanging="360"/>
      </w:pPr>
    </w:lvl>
    <w:lvl w:ilvl="8" w:tplc="74D69848" w:tentative="1">
      <w:start w:val="1"/>
      <w:numFmt w:val="lowerRoman"/>
      <w:lvlText w:val="%9."/>
      <w:lvlJc w:val="right"/>
      <w:pPr>
        <w:tabs>
          <w:tab w:val="num" w:pos="6480"/>
        </w:tabs>
        <w:ind w:left="6480" w:hanging="180"/>
      </w:pPr>
    </w:lvl>
  </w:abstractNum>
  <w:abstractNum w:abstractNumId="5" w15:restartNumberingAfterBreak="0">
    <w:nsid w:val="164D2AD7"/>
    <w:multiLevelType w:val="hybridMultilevel"/>
    <w:tmpl w:val="73E21DA8"/>
    <w:lvl w:ilvl="0" w:tplc="1BE44A84">
      <w:start w:val="1"/>
      <w:numFmt w:val="decimal"/>
      <w:pStyle w:val="slo2text"/>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65452E"/>
    <w:multiLevelType w:val="multilevel"/>
    <w:tmpl w:val="9410B174"/>
    <w:lvl w:ilvl="0">
      <w:start w:val="6"/>
      <w:numFmt w:val="decimal"/>
      <w:pStyle w:val="Nadpis1"/>
      <w:lvlText w:val="KAPITOLA %1"/>
      <w:lvlJc w:val="left"/>
      <w:pPr>
        <w:ind w:left="360" w:hanging="360"/>
      </w:pPr>
      <w:rPr>
        <w:rFonts w:hint="default"/>
      </w:rPr>
    </w:lvl>
    <w:lvl w:ilvl="1">
      <w:start w:val="1"/>
      <w:numFmt w:val="decimal"/>
      <w:pStyle w:val="Nadpis2"/>
      <w:lvlText w:val="%1.%2"/>
      <w:lvlJc w:val="left"/>
      <w:pPr>
        <w:ind w:left="567" w:hanging="567"/>
      </w:pPr>
      <w:rPr>
        <w:rFonts w:hint="default"/>
      </w:rPr>
    </w:lvl>
    <w:lvl w:ilvl="2">
      <w:start w:val="1"/>
      <w:numFmt w:val="decimal"/>
      <w:pStyle w:val="Nadpis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6857A5F"/>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91543CA"/>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7E4B0F"/>
    <w:multiLevelType w:val="hybridMultilevel"/>
    <w:tmpl w:val="05225336"/>
    <w:lvl w:ilvl="0" w:tplc="BB06491E">
      <w:start w:val="1"/>
      <w:numFmt w:val="decimal"/>
      <w:pStyle w:val="Seznamslovan"/>
      <w:lvlText w:val="%1."/>
      <w:lvlJc w:val="left"/>
      <w:pPr>
        <w:tabs>
          <w:tab w:val="num" w:pos="284"/>
        </w:tabs>
        <w:ind w:left="284" w:hanging="284"/>
      </w:pPr>
      <w:rPr>
        <w:rFonts w:hint="default"/>
        <w:b w:val="0"/>
      </w:rPr>
    </w:lvl>
    <w:lvl w:ilvl="1" w:tplc="54D4B924" w:tentative="1">
      <w:start w:val="1"/>
      <w:numFmt w:val="lowerLetter"/>
      <w:lvlText w:val="%2."/>
      <w:lvlJc w:val="left"/>
      <w:pPr>
        <w:tabs>
          <w:tab w:val="num" w:pos="1610"/>
        </w:tabs>
        <w:ind w:left="1610" w:hanging="360"/>
      </w:pPr>
    </w:lvl>
    <w:lvl w:ilvl="2" w:tplc="128280A4" w:tentative="1">
      <w:start w:val="1"/>
      <w:numFmt w:val="lowerRoman"/>
      <w:lvlText w:val="%3."/>
      <w:lvlJc w:val="right"/>
      <w:pPr>
        <w:tabs>
          <w:tab w:val="num" w:pos="2330"/>
        </w:tabs>
        <w:ind w:left="2330" w:hanging="180"/>
      </w:pPr>
    </w:lvl>
    <w:lvl w:ilvl="3" w:tplc="818E9A02" w:tentative="1">
      <w:start w:val="1"/>
      <w:numFmt w:val="decimal"/>
      <w:lvlText w:val="%4."/>
      <w:lvlJc w:val="left"/>
      <w:pPr>
        <w:tabs>
          <w:tab w:val="num" w:pos="3050"/>
        </w:tabs>
        <w:ind w:left="3050" w:hanging="360"/>
      </w:pPr>
    </w:lvl>
    <w:lvl w:ilvl="4" w:tplc="C1264E16" w:tentative="1">
      <w:start w:val="1"/>
      <w:numFmt w:val="lowerLetter"/>
      <w:lvlText w:val="%5."/>
      <w:lvlJc w:val="left"/>
      <w:pPr>
        <w:tabs>
          <w:tab w:val="num" w:pos="3770"/>
        </w:tabs>
        <w:ind w:left="3770" w:hanging="360"/>
      </w:pPr>
    </w:lvl>
    <w:lvl w:ilvl="5" w:tplc="059EC31E" w:tentative="1">
      <w:start w:val="1"/>
      <w:numFmt w:val="lowerRoman"/>
      <w:lvlText w:val="%6."/>
      <w:lvlJc w:val="right"/>
      <w:pPr>
        <w:tabs>
          <w:tab w:val="num" w:pos="4490"/>
        </w:tabs>
        <w:ind w:left="4490" w:hanging="180"/>
      </w:pPr>
    </w:lvl>
    <w:lvl w:ilvl="6" w:tplc="01B4A978" w:tentative="1">
      <w:start w:val="1"/>
      <w:numFmt w:val="decimal"/>
      <w:lvlText w:val="%7."/>
      <w:lvlJc w:val="left"/>
      <w:pPr>
        <w:tabs>
          <w:tab w:val="num" w:pos="5210"/>
        </w:tabs>
        <w:ind w:left="5210" w:hanging="360"/>
      </w:pPr>
    </w:lvl>
    <w:lvl w:ilvl="7" w:tplc="0FF0B6D2" w:tentative="1">
      <w:start w:val="1"/>
      <w:numFmt w:val="lowerLetter"/>
      <w:lvlText w:val="%8."/>
      <w:lvlJc w:val="left"/>
      <w:pPr>
        <w:tabs>
          <w:tab w:val="num" w:pos="5930"/>
        </w:tabs>
        <w:ind w:left="5930" w:hanging="360"/>
      </w:pPr>
    </w:lvl>
    <w:lvl w:ilvl="8" w:tplc="4D3A156C" w:tentative="1">
      <w:start w:val="1"/>
      <w:numFmt w:val="lowerRoman"/>
      <w:lvlText w:val="%9."/>
      <w:lvlJc w:val="right"/>
      <w:pPr>
        <w:tabs>
          <w:tab w:val="num" w:pos="6650"/>
        </w:tabs>
        <w:ind w:left="6650" w:hanging="180"/>
      </w:pPr>
    </w:lvl>
  </w:abstractNum>
  <w:abstractNum w:abstractNumId="10" w15:restartNumberingAfterBreak="0">
    <w:nsid w:val="39326FC9"/>
    <w:multiLevelType w:val="hybridMultilevel"/>
    <w:tmpl w:val="AAD06564"/>
    <w:lvl w:ilvl="0" w:tplc="16F03E14">
      <w:start w:val="1"/>
      <w:numFmt w:val="decimal"/>
      <w:pStyle w:val="Tabulkapsmeno1tuntext"/>
      <w:lvlText w:val="%1)"/>
      <w:lvlJc w:val="left"/>
      <w:pPr>
        <w:tabs>
          <w:tab w:val="num" w:pos="567"/>
        </w:tabs>
        <w:ind w:left="567" w:hanging="567"/>
      </w:pPr>
      <w:rPr>
        <w:rFonts w:hint="default"/>
        <w:b/>
        <w:i w:val="0"/>
        <w:caps w:val="0"/>
        <w:strike w:val="0"/>
        <w:dstrike w:val="0"/>
        <w:vanish w:val="0"/>
        <w:u w:val="none"/>
        <w:vertAlign w:val="baseline"/>
      </w:rPr>
    </w:lvl>
    <w:lvl w:ilvl="1" w:tplc="D534AFB0" w:tentative="1">
      <w:start w:val="1"/>
      <w:numFmt w:val="lowerLetter"/>
      <w:lvlText w:val="%2."/>
      <w:lvlJc w:val="left"/>
      <w:pPr>
        <w:tabs>
          <w:tab w:val="num" w:pos="1440"/>
        </w:tabs>
        <w:ind w:left="1440" w:hanging="360"/>
      </w:pPr>
    </w:lvl>
    <w:lvl w:ilvl="2" w:tplc="A594CAD6" w:tentative="1">
      <w:start w:val="1"/>
      <w:numFmt w:val="lowerRoman"/>
      <w:lvlText w:val="%3."/>
      <w:lvlJc w:val="right"/>
      <w:pPr>
        <w:tabs>
          <w:tab w:val="num" w:pos="2160"/>
        </w:tabs>
        <w:ind w:left="2160" w:hanging="180"/>
      </w:pPr>
    </w:lvl>
    <w:lvl w:ilvl="3" w:tplc="092E817C" w:tentative="1">
      <w:start w:val="1"/>
      <w:numFmt w:val="decimal"/>
      <w:lvlText w:val="%4."/>
      <w:lvlJc w:val="left"/>
      <w:pPr>
        <w:tabs>
          <w:tab w:val="num" w:pos="2880"/>
        </w:tabs>
        <w:ind w:left="2880" w:hanging="360"/>
      </w:pPr>
    </w:lvl>
    <w:lvl w:ilvl="4" w:tplc="DABC15AA" w:tentative="1">
      <w:start w:val="1"/>
      <w:numFmt w:val="lowerLetter"/>
      <w:lvlText w:val="%5."/>
      <w:lvlJc w:val="left"/>
      <w:pPr>
        <w:tabs>
          <w:tab w:val="num" w:pos="3600"/>
        </w:tabs>
        <w:ind w:left="3600" w:hanging="360"/>
      </w:pPr>
    </w:lvl>
    <w:lvl w:ilvl="5" w:tplc="8B2EE530" w:tentative="1">
      <w:start w:val="1"/>
      <w:numFmt w:val="lowerRoman"/>
      <w:lvlText w:val="%6."/>
      <w:lvlJc w:val="right"/>
      <w:pPr>
        <w:tabs>
          <w:tab w:val="num" w:pos="4320"/>
        </w:tabs>
        <w:ind w:left="4320" w:hanging="180"/>
      </w:pPr>
    </w:lvl>
    <w:lvl w:ilvl="6" w:tplc="2764B376" w:tentative="1">
      <w:start w:val="1"/>
      <w:numFmt w:val="decimal"/>
      <w:lvlText w:val="%7."/>
      <w:lvlJc w:val="left"/>
      <w:pPr>
        <w:tabs>
          <w:tab w:val="num" w:pos="5040"/>
        </w:tabs>
        <w:ind w:left="5040" w:hanging="360"/>
      </w:pPr>
    </w:lvl>
    <w:lvl w:ilvl="7" w:tplc="409E60BC" w:tentative="1">
      <w:start w:val="1"/>
      <w:numFmt w:val="lowerLetter"/>
      <w:lvlText w:val="%8."/>
      <w:lvlJc w:val="left"/>
      <w:pPr>
        <w:tabs>
          <w:tab w:val="num" w:pos="5760"/>
        </w:tabs>
        <w:ind w:left="5760" w:hanging="360"/>
      </w:pPr>
    </w:lvl>
    <w:lvl w:ilvl="8" w:tplc="65003286" w:tentative="1">
      <w:start w:val="1"/>
      <w:numFmt w:val="lowerRoman"/>
      <w:lvlText w:val="%9."/>
      <w:lvlJc w:val="right"/>
      <w:pPr>
        <w:tabs>
          <w:tab w:val="num" w:pos="6480"/>
        </w:tabs>
        <w:ind w:left="6480" w:hanging="180"/>
      </w:pPr>
    </w:lvl>
  </w:abstractNum>
  <w:abstractNum w:abstractNumId="11" w15:restartNumberingAfterBreak="0">
    <w:nsid w:val="3D7C0766"/>
    <w:multiLevelType w:val="hybridMultilevel"/>
    <w:tmpl w:val="203E4768"/>
    <w:lvl w:ilvl="0" w:tplc="60620EEC">
      <w:start w:val="1"/>
      <w:numFmt w:val="bullet"/>
      <w:pStyle w:val="Odsazen3text"/>
      <w:lvlText w:val=""/>
      <w:lvlJc w:val="left"/>
      <w:pPr>
        <w:tabs>
          <w:tab w:val="num" w:pos="567"/>
        </w:tabs>
        <w:ind w:left="567" w:hanging="567"/>
      </w:pPr>
      <w:rPr>
        <w:rFonts w:ascii="Symbol" w:hAnsi="Symbol" w:hint="default"/>
        <w:b w:val="0"/>
        <w:i w:val="0"/>
        <w:sz w:val="24"/>
      </w:rPr>
    </w:lvl>
    <w:lvl w:ilvl="1" w:tplc="CE58B02C" w:tentative="1">
      <w:start w:val="1"/>
      <w:numFmt w:val="bullet"/>
      <w:lvlText w:val="o"/>
      <w:lvlJc w:val="left"/>
      <w:pPr>
        <w:tabs>
          <w:tab w:val="num" w:pos="1440"/>
        </w:tabs>
        <w:ind w:left="1440" w:hanging="360"/>
      </w:pPr>
      <w:rPr>
        <w:rFonts w:ascii="Courier New" w:hAnsi="Courier New" w:hint="default"/>
      </w:rPr>
    </w:lvl>
    <w:lvl w:ilvl="2" w:tplc="FB72FE28" w:tentative="1">
      <w:start w:val="1"/>
      <w:numFmt w:val="bullet"/>
      <w:lvlText w:val=""/>
      <w:lvlJc w:val="left"/>
      <w:pPr>
        <w:tabs>
          <w:tab w:val="num" w:pos="2160"/>
        </w:tabs>
        <w:ind w:left="2160" w:hanging="360"/>
      </w:pPr>
      <w:rPr>
        <w:rFonts w:ascii="Wingdings" w:hAnsi="Wingdings" w:hint="default"/>
      </w:rPr>
    </w:lvl>
    <w:lvl w:ilvl="3" w:tplc="056EBA46" w:tentative="1">
      <w:start w:val="1"/>
      <w:numFmt w:val="bullet"/>
      <w:lvlText w:val=""/>
      <w:lvlJc w:val="left"/>
      <w:pPr>
        <w:tabs>
          <w:tab w:val="num" w:pos="2880"/>
        </w:tabs>
        <w:ind w:left="2880" w:hanging="360"/>
      </w:pPr>
      <w:rPr>
        <w:rFonts w:ascii="Symbol" w:hAnsi="Symbol" w:hint="default"/>
      </w:rPr>
    </w:lvl>
    <w:lvl w:ilvl="4" w:tplc="9904CE1A" w:tentative="1">
      <w:start w:val="1"/>
      <w:numFmt w:val="bullet"/>
      <w:lvlText w:val="o"/>
      <w:lvlJc w:val="left"/>
      <w:pPr>
        <w:tabs>
          <w:tab w:val="num" w:pos="3600"/>
        </w:tabs>
        <w:ind w:left="3600" w:hanging="360"/>
      </w:pPr>
      <w:rPr>
        <w:rFonts w:ascii="Courier New" w:hAnsi="Courier New" w:hint="default"/>
      </w:rPr>
    </w:lvl>
    <w:lvl w:ilvl="5" w:tplc="4EF0CB6A" w:tentative="1">
      <w:start w:val="1"/>
      <w:numFmt w:val="bullet"/>
      <w:lvlText w:val=""/>
      <w:lvlJc w:val="left"/>
      <w:pPr>
        <w:tabs>
          <w:tab w:val="num" w:pos="4320"/>
        </w:tabs>
        <w:ind w:left="4320" w:hanging="360"/>
      </w:pPr>
      <w:rPr>
        <w:rFonts w:ascii="Wingdings" w:hAnsi="Wingdings" w:hint="default"/>
      </w:rPr>
    </w:lvl>
    <w:lvl w:ilvl="6" w:tplc="3314E5E6" w:tentative="1">
      <w:start w:val="1"/>
      <w:numFmt w:val="bullet"/>
      <w:lvlText w:val=""/>
      <w:lvlJc w:val="left"/>
      <w:pPr>
        <w:tabs>
          <w:tab w:val="num" w:pos="5040"/>
        </w:tabs>
        <w:ind w:left="5040" w:hanging="360"/>
      </w:pPr>
      <w:rPr>
        <w:rFonts w:ascii="Symbol" w:hAnsi="Symbol" w:hint="default"/>
      </w:rPr>
    </w:lvl>
    <w:lvl w:ilvl="7" w:tplc="3CA88DA8" w:tentative="1">
      <w:start w:val="1"/>
      <w:numFmt w:val="bullet"/>
      <w:lvlText w:val="o"/>
      <w:lvlJc w:val="left"/>
      <w:pPr>
        <w:tabs>
          <w:tab w:val="num" w:pos="5760"/>
        </w:tabs>
        <w:ind w:left="5760" w:hanging="360"/>
      </w:pPr>
      <w:rPr>
        <w:rFonts w:ascii="Courier New" w:hAnsi="Courier New" w:hint="default"/>
      </w:rPr>
    </w:lvl>
    <w:lvl w:ilvl="8" w:tplc="C72C921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B0446E"/>
    <w:multiLevelType w:val="hybridMultilevel"/>
    <w:tmpl w:val="E6B67F20"/>
    <w:lvl w:ilvl="0" w:tplc="BBE85152">
      <w:start w:val="1"/>
      <w:numFmt w:val="bullet"/>
      <w:pStyle w:val="Autotestodpov"/>
      <w:lvlText w:val=""/>
      <w:lvlJc w:val="left"/>
      <w:pPr>
        <w:tabs>
          <w:tab w:val="num" w:pos="1134"/>
        </w:tabs>
        <w:ind w:left="1134" w:hanging="567"/>
      </w:pPr>
      <w:rPr>
        <w:rFonts w:ascii="Symbol" w:hAnsi="Symbol" w:hint="default"/>
      </w:rPr>
    </w:lvl>
    <w:lvl w:ilvl="1" w:tplc="2C1EDB18" w:tentative="1">
      <w:start w:val="1"/>
      <w:numFmt w:val="bullet"/>
      <w:lvlText w:val="o"/>
      <w:lvlJc w:val="left"/>
      <w:pPr>
        <w:tabs>
          <w:tab w:val="num" w:pos="1440"/>
        </w:tabs>
        <w:ind w:left="1440" w:hanging="360"/>
      </w:pPr>
      <w:rPr>
        <w:rFonts w:ascii="Courier New" w:hAnsi="Courier New" w:cs="Courier New" w:hint="default"/>
      </w:rPr>
    </w:lvl>
    <w:lvl w:ilvl="2" w:tplc="E8BAD684" w:tentative="1">
      <w:start w:val="1"/>
      <w:numFmt w:val="bullet"/>
      <w:lvlText w:val=""/>
      <w:lvlJc w:val="left"/>
      <w:pPr>
        <w:tabs>
          <w:tab w:val="num" w:pos="2160"/>
        </w:tabs>
        <w:ind w:left="2160" w:hanging="360"/>
      </w:pPr>
      <w:rPr>
        <w:rFonts w:ascii="Wingdings" w:hAnsi="Wingdings" w:hint="default"/>
      </w:rPr>
    </w:lvl>
    <w:lvl w:ilvl="3" w:tplc="0E58A786" w:tentative="1">
      <w:start w:val="1"/>
      <w:numFmt w:val="bullet"/>
      <w:lvlText w:val=""/>
      <w:lvlJc w:val="left"/>
      <w:pPr>
        <w:tabs>
          <w:tab w:val="num" w:pos="2880"/>
        </w:tabs>
        <w:ind w:left="2880" w:hanging="360"/>
      </w:pPr>
      <w:rPr>
        <w:rFonts w:ascii="Symbol" w:hAnsi="Symbol" w:hint="default"/>
      </w:rPr>
    </w:lvl>
    <w:lvl w:ilvl="4" w:tplc="2D8CCCE2" w:tentative="1">
      <w:start w:val="1"/>
      <w:numFmt w:val="bullet"/>
      <w:lvlText w:val="o"/>
      <w:lvlJc w:val="left"/>
      <w:pPr>
        <w:tabs>
          <w:tab w:val="num" w:pos="3600"/>
        </w:tabs>
        <w:ind w:left="3600" w:hanging="360"/>
      </w:pPr>
      <w:rPr>
        <w:rFonts w:ascii="Courier New" w:hAnsi="Courier New" w:cs="Courier New" w:hint="default"/>
      </w:rPr>
    </w:lvl>
    <w:lvl w:ilvl="5" w:tplc="82E2A4A8" w:tentative="1">
      <w:start w:val="1"/>
      <w:numFmt w:val="bullet"/>
      <w:lvlText w:val=""/>
      <w:lvlJc w:val="left"/>
      <w:pPr>
        <w:tabs>
          <w:tab w:val="num" w:pos="4320"/>
        </w:tabs>
        <w:ind w:left="4320" w:hanging="360"/>
      </w:pPr>
      <w:rPr>
        <w:rFonts w:ascii="Wingdings" w:hAnsi="Wingdings" w:hint="default"/>
      </w:rPr>
    </w:lvl>
    <w:lvl w:ilvl="6" w:tplc="5D84E93A" w:tentative="1">
      <w:start w:val="1"/>
      <w:numFmt w:val="bullet"/>
      <w:lvlText w:val=""/>
      <w:lvlJc w:val="left"/>
      <w:pPr>
        <w:tabs>
          <w:tab w:val="num" w:pos="5040"/>
        </w:tabs>
        <w:ind w:left="5040" w:hanging="360"/>
      </w:pPr>
      <w:rPr>
        <w:rFonts w:ascii="Symbol" w:hAnsi="Symbol" w:hint="default"/>
      </w:rPr>
    </w:lvl>
    <w:lvl w:ilvl="7" w:tplc="EFEE2F78" w:tentative="1">
      <w:start w:val="1"/>
      <w:numFmt w:val="bullet"/>
      <w:lvlText w:val="o"/>
      <w:lvlJc w:val="left"/>
      <w:pPr>
        <w:tabs>
          <w:tab w:val="num" w:pos="5760"/>
        </w:tabs>
        <w:ind w:left="5760" w:hanging="360"/>
      </w:pPr>
      <w:rPr>
        <w:rFonts w:ascii="Courier New" w:hAnsi="Courier New" w:cs="Courier New" w:hint="default"/>
      </w:rPr>
    </w:lvl>
    <w:lvl w:ilvl="8" w:tplc="8ED29D5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5F6973"/>
    <w:multiLevelType w:val="hybridMultilevel"/>
    <w:tmpl w:val="3E4434C4"/>
    <w:lvl w:ilvl="0" w:tplc="6B367C54">
      <w:start w:val="1"/>
      <w:numFmt w:val="decimal"/>
      <w:pStyle w:val="Anotace"/>
      <w:lvlText w:val="%1)"/>
      <w:lvlJc w:val="left"/>
      <w:pPr>
        <w:tabs>
          <w:tab w:val="num" w:pos="567"/>
        </w:tabs>
        <w:ind w:left="567" w:hanging="56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481E5F17"/>
    <w:multiLevelType w:val="hybridMultilevel"/>
    <w:tmpl w:val="45D2F1D6"/>
    <w:lvl w:ilvl="0" w:tplc="F940A05A">
      <w:start w:val="1"/>
      <w:numFmt w:val="lowerLetter"/>
      <w:pStyle w:val="Odsazen1text"/>
      <w:lvlText w:val="%1)"/>
      <w:lvlJc w:val="left"/>
      <w:pPr>
        <w:tabs>
          <w:tab w:val="num" w:pos="567"/>
        </w:tabs>
        <w:ind w:left="567" w:hanging="567"/>
      </w:pPr>
      <w:rPr>
        <w:rFonts w:hint="default"/>
      </w:rPr>
    </w:lvl>
    <w:lvl w:ilvl="1" w:tplc="39CE1FE0" w:tentative="1">
      <w:start w:val="1"/>
      <w:numFmt w:val="lowerLetter"/>
      <w:lvlText w:val="%2."/>
      <w:lvlJc w:val="left"/>
      <w:pPr>
        <w:tabs>
          <w:tab w:val="num" w:pos="1440"/>
        </w:tabs>
        <w:ind w:left="1440" w:hanging="360"/>
      </w:pPr>
    </w:lvl>
    <w:lvl w:ilvl="2" w:tplc="51EC5B86" w:tentative="1">
      <w:start w:val="1"/>
      <w:numFmt w:val="lowerRoman"/>
      <w:lvlText w:val="%3."/>
      <w:lvlJc w:val="right"/>
      <w:pPr>
        <w:tabs>
          <w:tab w:val="num" w:pos="2160"/>
        </w:tabs>
        <w:ind w:left="2160" w:hanging="180"/>
      </w:pPr>
    </w:lvl>
    <w:lvl w:ilvl="3" w:tplc="87789192" w:tentative="1">
      <w:start w:val="1"/>
      <w:numFmt w:val="decimal"/>
      <w:lvlText w:val="%4."/>
      <w:lvlJc w:val="left"/>
      <w:pPr>
        <w:tabs>
          <w:tab w:val="num" w:pos="2880"/>
        </w:tabs>
        <w:ind w:left="2880" w:hanging="360"/>
      </w:pPr>
    </w:lvl>
    <w:lvl w:ilvl="4" w:tplc="17380166" w:tentative="1">
      <w:start w:val="1"/>
      <w:numFmt w:val="lowerLetter"/>
      <w:lvlText w:val="%5."/>
      <w:lvlJc w:val="left"/>
      <w:pPr>
        <w:tabs>
          <w:tab w:val="num" w:pos="3600"/>
        </w:tabs>
        <w:ind w:left="3600" w:hanging="360"/>
      </w:pPr>
    </w:lvl>
    <w:lvl w:ilvl="5" w:tplc="1E1C8660" w:tentative="1">
      <w:start w:val="1"/>
      <w:numFmt w:val="lowerRoman"/>
      <w:lvlText w:val="%6."/>
      <w:lvlJc w:val="right"/>
      <w:pPr>
        <w:tabs>
          <w:tab w:val="num" w:pos="4320"/>
        </w:tabs>
        <w:ind w:left="4320" w:hanging="180"/>
      </w:pPr>
    </w:lvl>
    <w:lvl w:ilvl="6" w:tplc="93906628" w:tentative="1">
      <w:start w:val="1"/>
      <w:numFmt w:val="decimal"/>
      <w:lvlText w:val="%7."/>
      <w:lvlJc w:val="left"/>
      <w:pPr>
        <w:tabs>
          <w:tab w:val="num" w:pos="5040"/>
        </w:tabs>
        <w:ind w:left="5040" w:hanging="360"/>
      </w:pPr>
    </w:lvl>
    <w:lvl w:ilvl="7" w:tplc="93B62D98" w:tentative="1">
      <w:start w:val="1"/>
      <w:numFmt w:val="lowerLetter"/>
      <w:lvlText w:val="%8."/>
      <w:lvlJc w:val="left"/>
      <w:pPr>
        <w:tabs>
          <w:tab w:val="num" w:pos="5760"/>
        </w:tabs>
        <w:ind w:left="5760" w:hanging="360"/>
      </w:pPr>
    </w:lvl>
    <w:lvl w:ilvl="8" w:tplc="A7A87C0A" w:tentative="1">
      <w:start w:val="1"/>
      <w:numFmt w:val="lowerRoman"/>
      <w:lvlText w:val="%9."/>
      <w:lvlJc w:val="right"/>
      <w:pPr>
        <w:tabs>
          <w:tab w:val="num" w:pos="6480"/>
        </w:tabs>
        <w:ind w:left="6480" w:hanging="180"/>
      </w:pPr>
    </w:lvl>
  </w:abstractNum>
  <w:abstractNum w:abstractNumId="15" w15:restartNumberingAfterBreak="0">
    <w:nsid w:val="49417A7C"/>
    <w:multiLevelType w:val="multilevel"/>
    <w:tmpl w:val="0405001D"/>
    <w:styleLink w:val="abecedniseznam"/>
    <w:lvl w:ilvl="0">
      <w:start w:val="1"/>
      <w:numFmt w:val="lowerLetter"/>
      <w:lvlText w:val="%1)"/>
      <w:lvlJc w:val="left"/>
      <w:pPr>
        <w:tabs>
          <w:tab w:val="num" w:pos="360"/>
        </w:tabs>
        <w:ind w:left="360" w:hanging="360"/>
      </w:pPr>
      <w:rPr>
        <w:rFonts w:ascii="Times New Roman" w:hAnsi="Times New Roman"/>
        <w:dstrike w:val="0"/>
        <w:color w:val="auto"/>
        <w:sz w:val="24"/>
        <w:szCs w:val="22"/>
        <w:u w:val="none"/>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43D79D7"/>
    <w:multiLevelType w:val="multilevel"/>
    <w:tmpl w:val="68BA196A"/>
    <w:lvl w:ilvl="0">
      <w:start w:val="1"/>
      <w:numFmt w:val="decimal"/>
      <w:pStyle w:val="Proloentextnasted"/>
      <w:lvlText w:val="%1."/>
      <w:lvlJc w:val="left"/>
      <w:pPr>
        <w:tabs>
          <w:tab w:val="num" w:pos="567"/>
        </w:tabs>
        <w:ind w:left="567" w:hanging="567"/>
      </w:pPr>
      <w:rPr>
        <w:rFonts w:hint="default"/>
        <w:b/>
        <w:i w:val="0"/>
        <w:caps w:val="0"/>
        <w:strike w:val="0"/>
        <w:dstrike w:val="0"/>
        <w:vanish w:val="0"/>
        <w:color w:val="auto"/>
        <w:sz w:val="24"/>
        <w:u w:val="none"/>
        <w:vertAlign w:val="baseline"/>
      </w:rPr>
    </w:lvl>
    <w:lvl w:ilvl="1">
      <w:start w:val="1"/>
      <w:numFmt w:val="decimal"/>
      <w:lvlText w:val="%1.%2"/>
      <w:lvlJc w:val="left"/>
      <w:pPr>
        <w:tabs>
          <w:tab w:val="num" w:pos="1134"/>
        </w:tabs>
        <w:ind w:left="1134" w:hanging="567"/>
      </w:pPr>
      <w:rPr>
        <w:rFonts w:ascii="Arial" w:hAnsi="Arial" w:hint="default"/>
        <w:b w:val="0"/>
        <w:i w:val="0"/>
        <w:caps w:val="0"/>
        <w:strike w:val="0"/>
        <w:dstrike w:val="0"/>
        <w:vanish w:val="0"/>
        <w:color w:val="auto"/>
        <w:sz w:val="22"/>
        <w:szCs w:val="24"/>
        <w:u w:val="none"/>
        <w:vertAlign w:val="baseline"/>
      </w:rPr>
    </w:lvl>
    <w:lvl w:ilvl="2">
      <w:start w:val="1"/>
      <w:numFmt w:val="decimal"/>
      <w:lvlText w:val="%1.%2.%3"/>
      <w:lvlJc w:val="left"/>
      <w:pPr>
        <w:tabs>
          <w:tab w:val="num" w:pos="1701"/>
        </w:tabs>
        <w:ind w:left="1701" w:hanging="567"/>
      </w:pPr>
      <w:rPr>
        <w:rFonts w:ascii="Arial" w:hAnsi="Arial" w:hint="default"/>
        <w:b w:val="0"/>
        <w:i w:val="0"/>
        <w:caps w:val="0"/>
        <w:strike w:val="0"/>
        <w:dstrike w:val="0"/>
        <w:vanish w:val="0"/>
        <w:color w:val="auto"/>
        <w:sz w:val="22"/>
        <w:u w:val="none"/>
        <w:vertAlign w:val="baseline"/>
      </w:rPr>
    </w:lvl>
    <w:lvl w:ilvl="3">
      <w:start w:val="1"/>
      <w:numFmt w:val="decimal"/>
      <w:lvlText w:val="%1.%2.%3.%4."/>
      <w:lvlJc w:val="left"/>
      <w:pPr>
        <w:tabs>
          <w:tab w:val="num" w:pos="3447"/>
        </w:tabs>
        <w:ind w:left="2295" w:hanging="648"/>
      </w:pPr>
      <w:rPr>
        <w:rFonts w:hint="default"/>
      </w:rPr>
    </w:lvl>
    <w:lvl w:ilvl="4">
      <w:start w:val="1"/>
      <w:numFmt w:val="decimal"/>
      <w:lvlText w:val="%1.%2.%3.%4.%5."/>
      <w:lvlJc w:val="left"/>
      <w:pPr>
        <w:tabs>
          <w:tab w:val="num" w:pos="4167"/>
        </w:tabs>
        <w:ind w:left="2799" w:hanging="792"/>
      </w:pPr>
      <w:rPr>
        <w:rFonts w:hint="default"/>
      </w:rPr>
    </w:lvl>
    <w:lvl w:ilvl="5">
      <w:start w:val="1"/>
      <w:numFmt w:val="decimal"/>
      <w:lvlText w:val="%1.%2.%3.%4.%5.%6."/>
      <w:lvlJc w:val="left"/>
      <w:pPr>
        <w:tabs>
          <w:tab w:val="num" w:pos="4887"/>
        </w:tabs>
        <w:ind w:left="3303" w:hanging="936"/>
      </w:pPr>
      <w:rPr>
        <w:rFonts w:hint="default"/>
      </w:rPr>
    </w:lvl>
    <w:lvl w:ilvl="6">
      <w:start w:val="1"/>
      <w:numFmt w:val="decimal"/>
      <w:lvlText w:val="%1.%2.%3.%4.%5.%6.%7."/>
      <w:lvlJc w:val="left"/>
      <w:pPr>
        <w:tabs>
          <w:tab w:val="num" w:pos="5607"/>
        </w:tabs>
        <w:ind w:left="3807" w:hanging="1080"/>
      </w:pPr>
      <w:rPr>
        <w:rFonts w:hint="default"/>
      </w:rPr>
    </w:lvl>
    <w:lvl w:ilvl="7">
      <w:start w:val="1"/>
      <w:numFmt w:val="decimal"/>
      <w:lvlText w:val="%1.%2.%3.%4.%5.%6.%7.%8."/>
      <w:lvlJc w:val="left"/>
      <w:pPr>
        <w:tabs>
          <w:tab w:val="num" w:pos="6687"/>
        </w:tabs>
        <w:ind w:left="4311" w:hanging="1224"/>
      </w:pPr>
      <w:rPr>
        <w:rFonts w:hint="default"/>
      </w:rPr>
    </w:lvl>
    <w:lvl w:ilvl="8">
      <w:start w:val="1"/>
      <w:numFmt w:val="decimal"/>
      <w:lvlText w:val="%1.%2.%3.%4.%5.%6.%7.%8.%9."/>
      <w:lvlJc w:val="left"/>
      <w:pPr>
        <w:tabs>
          <w:tab w:val="num" w:pos="7407"/>
        </w:tabs>
        <w:ind w:left="4887" w:hanging="1440"/>
      </w:pPr>
      <w:rPr>
        <w:rFonts w:hint="default"/>
      </w:rPr>
    </w:lvl>
  </w:abstractNum>
  <w:abstractNum w:abstractNumId="17" w15:restartNumberingAfterBreak="0">
    <w:nsid w:val="56C61F01"/>
    <w:multiLevelType w:val="multilevel"/>
    <w:tmpl w:val="0405001D"/>
    <w:styleLink w:val="odrkovseznam0"/>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CEC1C91"/>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0E90F5A"/>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6604779"/>
    <w:multiLevelType w:val="hybridMultilevel"/>
    <w:tmpl w:val="8A6255AC"/>
    <w:lvl w:ilvl="0" w:tplc="FFD64F58">
      <w:start w:val="1"/>
      <w:numFmt w:val="lowerLetter"/>
      <w:pStyle w:val="Psmeno1odsazen1text"/>
      <w:lvlText w:val="%1."/>
      <w:lvlJc w:val="left"/>
      <w:pPr>
        <w:tabs>
          <w:tab w:val="num" w:pos="1134"/>
        </w:tabs>
        <w:ind w:left="1134" w:hanging="567"/>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1" w15:restartNumberingAfterBreak="0">
    <w:nsid w:val="697505B3"/>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A4A5CD4"/>
    <w:multiLevelType w:val="multilevel"/>
    <w:tmpl w:val="6296AB90"/>
    <w:lvl w:ilvl="0">
      <w:start w:val="1"/>
      <w:numFmt w:val="decimal"/>
      <w:pStyle w:val="slo1text"/>
      <w:lvlText w:val="%1."/>
      <w:lvlJc w:val="left"/>
      <w:pPr>
        <w:tabs>
          <w:tab w:val="num" w:pos="567"/>
        </w:tabs>
        <w:ind w:left="567" w:hanging="567"/>
      </w:pPr>
      <w:rPr>
        <w:rFonts w:hint="default"/>
        <w:b w:val="0"/>
        <w:i w:val="0"/>
        <w:caps w:val="0"/>
        <w:strike w:val="0"/>
        <w:dstrike w:val="0"/>
        <w:vanish w:val="0"/>
        <w:color w:val="auto"/>
        <w:sz w:val="24"/>
        <w:u w:val="none"/>
        <w:vertAlign w:val="baseline"/>
      </w:rPr>
    </w:lvl>
    <w:lvl w:ilvl="1">
      <w:start w:val="1"/>
      <w:numFmt w:val="decimal"/>
      <w:pStyle w:val="slo11text"/>
      <w:lvlText w:val="%1.%2."/>
      <w:lvlJc w:val="left"/>
      <w:pPr>
        <w:tabs>
          <w:tab w:val="num" w:pos="1134"/>
        </w:tabs>
        <w:ind w:left="1134" w:hanging="567"/>
      </w:pPr>
      <w:rPr>
        <w:rFonts w:hint="default"/>
        <w:caps w:val="0"/>
        <w:strike w:val="0"/>
        <w:dstrike w:val="0"/>
        <w:vanish w:val="0"/>
        <w:color w:val="auto"/>
        <w:szCs w:val="24"/>
        <w:u w:val="none"/>
        <w:vertAlign w:val="baseline"/>
      </w:rPr>
    </w:lvl>
    <w:lvl w:ilvl="2">
      <w:start w:val="1"/>
      <w:numFmt w:val="decimal"/>
      <w:pStyle w:val="slo111text"/>
      <w:lvlText w:val="%1.%2.%3."/>
      <w:lvlJc w:val="left"/>
      <w:pPr>
        <w:tabs>
          <w:tab w:val="num" w:pos="1701"/>
        </w:tabs>
        <w:ind w:left="1701" w:hanging="567"/>
      </w:pPr>
      <w:rPr>
        <w:rFonts w:hint="default"/>
        <w:caps w:val="0"/>
        <w:strike w:val="0"/>
        <w:dstrike w:val="0"/>
        <w:vanish w:val="0"/>
        <w:color w:val="auto"/>
        <w:u w:val="none"/>
        <w:vertAlign w:val="baseline"/>
      </w:rPr>
    </w:lvl>
    <w:lvl w:ilvl="3">
      <w:start w:val="1"/>
      <w:numFmt w:val="decimal"/>
      <w:lvlText w:val="%1.%2.%3.%4."/>
      <w:lvlJc w:val="left"/>
      <w:pPr>
        <w:tabs>
          <w:tab w:val="num" w:pos="5148"/>
        </w:tabs>
        <w:ind w:left="3996" w:hanging="648"/>
      </w:pPr>
      <w:rPr>
        <w:rFonts w:hint="default"/>
      </w:rPr>
    </w:lvl>
    <w:lvl w:ilvl="4">
      <w:start w:val="1"/>
      <w:numFmt w:val="decimal"/>
      <w:lvlText w:val="%1.%2.%3.%4.%5."/>
      <w:lvlJc w:val="left"/>
      <w:pPr>
        <w:tabs>
          <w:tab w:val="num" w:pos="5868"/>
        </w:tabs>
        <w:ind w:left="4500" w:hanging="792"/>
      </w:pPr>
      <w:rPr>
        <w:rFonts w:hint="default"/>
      </w:rPr>
    </w:lvl>
    <w:lvl w:ilvl="5">
      <w:start w:val="1"/>
      <w:numFmt w:val="decimal"/>
      <w:lvlText w:val="%1.%2.%3.%4.%5.%6."/>
      <w:lvlJc w:val="left"/>
      <w:pPr>
        <w:tabs>
          <w:tab w:val="num" w:pos="6588"/>
        </w:tabs>
        <w:ind w:left="5004" w:hanging="936"/>
      </w:pPr>
      <w:rPr>
        <w:rFonts w:hint="default"/>
      </w:rPr>
    </w:lvl>
    <w:lvl w:ilvl="6">
      <w:start w:val="1"/>
      <w:numFmt w:val="decimal"/>
      <w:lvlText w:val="%1.%2.%3.%4.%5.%6.%7."/>
      <w:lvlJc w:val="left"/>
      <w:pPr>
        <w:tabs>
          <w:tab w:val="num" w:pos="7308"/>
        </w:tabs>
        <w:ind w:left="5508" w:hanging="1080"/>
      </w:pPr>
      <w:rPr>
        <w:rFonts w:hint="default"/>
      </w:rPr>
    </w:lvl>
    <w:lvl w:ilvl="7">
      <w:start w:val="1"/>
      <w:numFmt w:val="decimal"/>
      <w:lvlText w:val="%1.%2.%3.%4.%5.%6.%7.%8."/>
      <w:lvlJc w:val="left"/>
      <w:pPr>
        <w:tabs>
          <w:tab w:val="num" w:pos="8388"/>
        </w:tabs>
        <w:ind w:left="6012" w:hanging="1224"/>
      </w:pPr>
      <w:rPr>
        <w:rFonts w:hint="default"/>
      </w:rPr>
    </w:lvl>
    <w:lvl w:ilvl="8">
      <w:start w:val="1"/>
      <w:numFmt w:val="decimal"/>
      <w:lvlText w:val="%1.%2.%3.%4.%5.%6.%7.%8.%9."/>
      <w:lvlJc w:val="left"/>
      <w:pPr>
        <w:tabs>
          <w:tab w:val="num" w:pos="9108"/>
        </w:tabs>
        <w:ind w:left="6588" w:hanging="1440"/>
      </w:pPr>
      <w:rPr>
        <w:rFonts w:hint="default"/>
      </w:rPr>
    </w:lvl>
  </w:abstractNum>
  <w:abstractNum w:abstractNumId="23" w15:restartNumberingAfterBreak="0">
    <w:nsid w:val="6BE16C2F"/>
    <w:multiLevelType w:val="hybridMultilevel"/>
    <w:tmpl w:val="3F38C5C6"/>
    <w:lvl w:ilvl="0" w:tplc="8934F24C">
      <w:start w:val="1"/>
      <w:numFmt w:val="bullet"/>
      <w:pStyle w:val="OdrkovseznamHTML"/>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AE28DC"/>
    <w:multiLevelType w:val="hybridMultilevel"/>
    <w:tmpl w:val="8586F596"/>
    <w:lvl w:ilvl="0" w:tplc="3462EFC4">
      <w:start w:val="1"/>
      <w:numFmt w:val="decimal"/>
      <w:lvlText w:val="%1."/>
      <w:lvlJc w:val="left"/>
      <w:pPr>
        <w:tabs>
          <w:tab w:val="num" w:pos="567"/>
        </w:tabs>
        <w:ind w:left="567" w:hanging="567"/>
      </w:pPr>
      <w:rPr>
        <w:rFonts w:hint="default"/>
        <w:b w:val="0"/>
        <w:i w:val="0"/>
        <w:caps w:val="0"/>
        <w:strike w:val="0"/>
        <w:dstrike w:val="0"/>
        <w:vanish w:val="0"/>
        <w:color w:val="auto"/>
        <w:sz w:val="24"/>
        <w:szCs w:val="24"/>
        <w:u w:val="none"/>
        <w:vertAlign w:val="baseline"/>
      </w:rPr>
    </w:lvl>
    <w:lvl w:ilvl="1" w:tplc="BDD40524">
      <w:start w:val="1"/>
      <w:numFmt w:val="lowerLetter"/>
      <w:lvlText w:val="%2."/>
      <w:lvlJc w:val="left"/>
      <w:pPr>
        <w:ind w:left="1440" w:hanging="360"/>
      </w:pPr>
    </w:lvl>
    <w:lvl w:ilvl="2" w:tplc="A2A07D76">
      <w:start w:val="1"/>
      <w:numFmt w:val="lowerRoman"/>
      <w:lvlText w:val="%3."/>
      <w:lvlJc w:val="right"/>
      <w:pPr>
        <w:ind w:left="2160" w:hanging="180"/>
      </w:pPr>
    </w:lvl>
    <w:lvl w:ilvl="3" w:tplc="BBFE727E">
      <w:start w:val="1"/>
      <w:numFmt w:val="decimal"/>
      <w:lvlText w:val="%4."/>
      <w:lvlJc w:val="left"/>
      <w:pPr>
        <w:ind w:left="2880" w:hanging="360"/>
      </w:pPr>
    </w:lvl>
    <w:lvl w:ilvl="4" w:tplc="E548BA98" w:tentative="1">
      <w:start w:val="1"/>
      <w:numFmt w:val="lowerLetter"/>
      <w:lvlText w:val="%5."/>
      <w:lvlJc w:val="left"/>
      <w:pPr>
        <w:ind w:left="3600" w:hanging="360"/>
      </w:pPr>
    </w:lvl>
    <w:lvl w:ilvl="5" w:tplc="D8E2F0D6" w:tentative="1">
      <w:start w:val="1"/>
      <w:numFmt w:val="lowerRoman"/>
      <w:lvlText w:val="%6."/>
      <w:lvlJc w:val="right"/>
      <w:pPr>
        <w:ind w:left="4320" w:hanging="180"/>
      </w:pPr>
    </w:lvl>
    <w:lvl w:ilvl="6" w:tplc="07D868B6" w:tentative="1">
      <w:start w:val="1"/>
      <w:numFmt w:val="decimal"/>
      <w:lvlText w:val="%7."/>
      <w:lvlJc w:val="left"/>
      <w:pPr>
        <w:ind w:left="5040" w:hanging="360"/>
      </w:pPr>
    </w:lvl>
    <w:lvl w:ilvl="7" w:tplc="649ACD50" w:tentative="1">
      <w:start w:val="1"/>
      <w:numFmt w:val="lowerLetter"/>
      <w:lvlText w:val="%8."/>
      <w:lvlJc w:val="left"/>
      <w:pPr>
        <w:ind w:left="5760" w:hanging="360"/>
      </w:pPr>
    </w:lvl>
    <w:lvl w:ilvl="8" w:tplc="1968EB22" w:tentative="1">
      <w:start w:val="1"/>
      <w:numFmt w:val="lowerRoman"/>
      <w:lvlText w:val="%9."/>
      <w:lvlJc w:val="right"/>
      <w:pPr>
        <w:ind w:left="6480" w:hanging="180"/>
      </w:pPr>
    </w:lvl>
  </w:abstractNum>
  <w:num w:numId="1">
    <w:abstractNumId w:val="15"/>
  </w:num>
  <w:num w:numId="2">
    <w:abstractNumId w:val="17"/>
  </w:num>
  <w:num w:numId="3">
    <w:abstractNumId w:val="6"/>
  </w:num>
  <w:num w:numId="4">
    <w:abstractNumId w:val="2"/>
  </w:num>
  <w:num w:numId="5">
    <w:abstractNumId w:val="3"/>
  </w:num>
  <w:num w:numId="6">
    <w:abstractNumId w:val="12"/>
  </w:num>
  <w:num w:numId="7">
    <w:abstractNumId w:val="4"/>
    <w:lvlOverride w:ilvl="0">
      <w:startOverride w:val="1"/>
    </w:lvlOverride>
  </w:num>
  <w:num w:numId="8">
    <w:abstractNumId w:val="4"/>
  </w:num>
  <w:num w:numId="9">
    <w:abstractNumId w:val="0"/>
  </w:num>
  <w:num w:numId="10">
    <w:abstractNumId w:val="9"/>
  </w:num>
  <w:num w:numId="11">
    <w:abstractNumId w:val="11"/>
  </w:num>
  <w:num w:numId="12">
    <w:abstractNumId w:val="20"/>
  </w:num>
  <w:num w:numId="13">
    <w:abstractNumId w:val="10"/>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6"/>
  </w:num>
  <w:num w:numId="17">
    <w:abstractNumId w:val="4"/>
    <w:lvlOverride w:ilvl="0">
      <w:startOverride w:val="1"/>
    </w:lvlOverride>
  </w:num>
  <w:num w:numId="18">
    <w:abstractNumId w:val="7"/>
  </w:num>
  <w:num w:numId="19">
    <w:abstractNumId w:val="21"/>
  </w:num>
  <w:num w:numId="20">
    <w:abstractNumId w:val="19"/>
  </w:num>
  <w:num w:numId="21">
    <w:abstractNumId w:val="8"/>
  </w:num>
  <w:num w:numId="22">
    <w:abstractNumId w:val="18"/>
  </w:num>
  <w:num w:numId="23">
    <w:abstractNumId w:val="4"/>
    <w:lvlOverride w:ilvl="0">
      <w:startOverride w:val="1"/>
    </w:lvlOverride>
  </w:num>
  <w:num w:numId="24">
    <w:abstractNumId w:val="4"/>
    <w:lvlOverride w:ilvl="0">
      <w:startOverride w:val="1"/>
    </w:lvlOverride>
  </w:num>
  <w:num w:numId="25">
    <w:abstractNumId w:val="1"/>
  </w:num>
  <w:num w:numId="26">
    <w:abstractNumId w:val="4"/>
    <w:lvlOverride w:ilvl="0">
      <w:startOverride w:val="1"/>
    </w:lvlOverride>
  </w:num>
  <w:num w:numId="27">
    <w:abstractNumId w:val="5"/>
  </w:num>
  <w:num w:numId="28">
    <w:abstractNumId w:val="23"/>
  </w:num>
  <w:num w:numId="29">
    <w:abstractNumId w:val="24"/>
  </w:num>
  <w:num w:numId="30">
    <w:abstractNumId w:val="2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13"/>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4"/>
    <w:lvlOverride w:ilvl="0">
      <w:startOverride w:val="1"/>
    </w:lvlOverride>
  </w:num>
  <w:num w:numId="81">
    <w:abstractNumId w:val="4"/>
    <w:lvlOverride w:ilvl="0">
      <w:startOverride w:val="1"/>
    </w:lvlOverride>
  </w:num>
  <w:num w:numId="82">
    <w:abstractNumId w:val="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9F6"/>
    <w:rsid w:val="000017F5"/>
    <w:rsid w:val="0000522D"/>
    <w:rsid w:val="00027693"/>
    <w:rsid w:val="00037E7F"/>
    <w:rsid w:val="00040C1D"/>
    <w:rsid w:val="00040CD2"/>
    <w:rsid w:val="00041CB8"/>
    <w:rsid w:val="00042586"/>
    <w:rsid w:val="000452DA"/>
    <w:rsid w:val="00046192"/>
    <w:rsid w:val="00047CC7"/>
    <w:rsid w:val="00047D3D"/>
    <w:rsid w:val="00050379"/>
    <w:rsid w:val="000528E0"/>
    <w:rsid w:val="000658AE"/>
    <w:rsid w:val="000711C1"/>
    <w:rsid w:val="00071909"/>
    <w:rsid w:val="00072DEA"/>
    <w:rsid w:val="00073DF5"/>
    <w:rsid w:val="00073FBA"/>
    <w:rsid w:val="00077550"/>
    <w:rsid w:val="00081A38"/>
    <w:rsid w:val="000828A9"/>
    <w:rsid w:val="00083804"/>
    <w:rsid w:val="0009421D"/>
    <w:rsid w:val="00095204"/>
    <w:rsid w:val="000970E8"/>
    <w:rsid w:val="000A31D6"/>
    <w:rsid w:val="000A6E58"/>
    <w:rsid w:val="000B088E"/>
    <w:rsid w:val="000B63AA"/>
    <w:rsid w:val="000B78DB"/>
    <w:rsid w:val="000C198D"/>
    <w:rsid w:val="000C4294"/>
    <w:rsid w:val="000C4AA0"/>
    <w:rsid w:val="000C5127"/>
    <w:rsid w:val="000C717D"/>
    <w:rsid w:val="000C76AE"/>
    <w:rsid w:val="000D48DC"/>
    <w:rsid w:val="000D5B73"/>
    <w:rsid w:val="000E23D4"/>
    <w:rsid w:val="000E6AE7"/>
    <w:rsid w:val="000E7403"/>
    <w:rsid w:val="000E7C65"/>
    <w:rsid w:val="000F2E9C"/>
    <w:rsid w:val="000F37C6"/>
    <w:rsid w:val="000F3EC7"/>
    <w:rsid w:val="001019F8"/>
    <w:rsid w:val="00102E00"/>
    <w:rsid w:val="00110555"/>
    <w:rsid w:val="001105E7"/>
    <w:rsid w:val="00111B24"/>
    <w:rsid w:val="001149F2"/>
    <w:rsid w:val="00114D76"/>
    <w:rsid w:val="00117352"/>
    <w:rsid w:val="001223D1"/>
    <w:rsid w:val="00122BA8"/>
    <w:rsid w:val="00123338"/>
    <w:rsid w:val="00131FCD"/>
    <w:rsid w:val="00133712"/>
    <w:rsid w:val="00133AE1"/>
    <w:rsid w:val="00134233"/>
    <w:rsid w:val="00135405"/>
    <w:rsid w:val="001354DB"/>
    <w:rsid w:val="0013797D"/>
    <w:rsid w:val="00142470"/>
    <w:rsid w:val="001452A7"/>
    <w:rsid w:val="00145704"/>
    <w:rsid w:val="00151BE3"/>
    <w:rsid w:val="001530D3"/>
    <w:rsid w:val="001550D3"/>
    <w:rsid w:val="0015719A"/>
    <w:rsid w:val="00160340"/>
    <w:rsid w:val="00160572"/>
    <w:rsid w:val="00160844"/>
    <w:rsid w:val="00162E24"/>
    <w:rsid w:val="0016395D"/>
    <w:rsid w:val="00164872"/>
    <w:rsid w:val="0016597E"/>
    <w:rsid w:val="00165A1C"/>
    <w:rsid w:val="001705CD"/>
    <w:rsid w:val="0017121B"/>
    <w:rsid w:val="001759D2"/>
    <w:rsid w:val="0018718F"/>
    <w:rsid w:val="00192737"/>
    <w:rsid w:val="001A0E69"/>
    <w:rsid w:val="001A0F19"/>
    <w:rsid w:val="001A39A5"/>
    <w:rsid w:val="001A5789"/>
    <w:rsid w:val="001A64CE"/>
    <w:rsid w:val="001B1C15"/>
    <w:rsid w:val="001B34E8"/>
    <w:rsid w:val="001B7FE1"/>
    <w:rsid w:val="001C4480"/>
    <w:rsid w:val="001C4604"/>
    <w:rsid w:val="001C5AF7"/>
    <w:rsid w:val="001D4637"/>
    <w:rsid w:val="001D61F9"/>
    <w:rsid w:val="001E59F9"/>
    <w:rsid w:val="001F2716"/>
    <w:rsid w:val="001F56ED"/>
    <w:rsid w:val="001F5C73"/>
    <w:rsid w:val="001F772B"/>
    <w:rsid w:val="002066AE"/>
    <w:rsid w:val="002103F1"/>
    <w:rsid w:val="00212807"/>
    <w:rsid w:val="002143BC"/>
    <w:rsid w:val="0022003D"/>
    <w:rsid w:val="002309A5"/>
    <w:rsid w:val="00234E9E"/>
    <w:rsid w:val="0023674C"/>
    <w:rsid w:val="00237423"/>
    <w:rsid w:val="002424E0"/>
    <w:rsid w:val="002468C0"/>
    <w:rsid w:val="00253070"/>
    <w:rsid w:val="002621EB"/>
    <w:rsid w:val="00262FCB"/>
    <w:rsid w:val="002723A0"/>
    <w:rsid w:val="00272E90"/>
    <w:rsid w:val="0027390C"/>
    <w:rsid w:val="00274A57"/>
    <w:rsid w:val="00277A4D"/>
    <w:rsid w:val="0028436C"/>
    <w:rsid w:val="00286D58"/>
    <w:rsid w:val="0029023C"/>
    <w:rsid w:val="00291A2A"/>
    <w:rsid w:val="002A10C0"/>
    <w:rsid w:val="002A279E"/>
    <w:rsid w:val="002A3A33"/>
    <w:rsid w:val="002A6424"/>
    <w:rsid w:val="002B2F74"/>
    <w:rsid w:val="002B3F89"/>
    <w:rsid w:val="002B525D"/>
    <w:rsid w:val="002D4159"/>
    <w:rsid w:val="002D50DC"/>
    <w:rsid w:val="002D5A71"/>
    <w:rsid w:val="002D6918"/>
    <w:rsid w:val="002E0743"/>
    <w:rsid w:val="002E22DA"/>
    <w:rsid w:val="002E2FE1"/>
    <w:rsid w:val="002E3487"/>
    <w:rsid w:val="002E4EDA"/>
    <w:rsid w:val="002E6D2C"/>
    <w:rsid w:val="002F142A"/>
    <w:rsid w:val="002F44F5"/>
    <w:rsid w:val="002F628D"/>
    <w:rsid w:val="003009E9"/>
    <w:rsid w:val="00301B4C"/>
    <w:rsid w:val="003039ED"/>
    <w:rsid w:val="00304972"/>
    <w:rsid w:val="00305270"/>
    <w:rsid w:val="00311398"/>
    <w:rsid w:val="00312E0B"/>
    <w:rsid w:val="003133E8"/>
    <w:rsid w:val="003154AC"/>
    <w:rsid w:val="00315F5E"/>
    <w:rsid w:val="00320BC2"/>
    <w:rsid w:val="00321F00"/>
    <w:rsid w:val="00324CCC"/>
    <w:rsid w:val="003344D1"/>
    <w:rsid w:val="00342655"/>
    <w:rsid w:val="00344420"/>
    <w:rsid w:val="003475DA"/>
    <w:rsid w:val="00347A7A"/>
    <w:rsid w:val="00351D35"/>
    <w:rsid w:val="00351F5B"/>
    <w:rsid w:val="0035509C"/>
    <w:rsid w:val="00371011"/>
    <w:rsid w:val="003719A4"/>
    <w:rsid w:val="0037504A"/>
    <w:rsid w:val="0037628D"/>
    <w:rsid w:val="00377FB5"/>
    <w:rsid w:val="003815B0"/>
    <w:rsid w:val="00384B6F"/>
    <w:rsid w:val="00385E5C"/>
    <w:rsid w:val="003863E4"/>
    <w:rsid w:val="0039363F"/>
    <w:rsid w:val="003951DC"/>
    <w:rsid w:val="00397A51"/>
    <w:rsid w:val="003A0567"/>
    <w:rsid w:val="003A1B77"/>
    <w:rsid w:val="003A1D70"/>
    <w:rsid w:val="003B16FB"/>
    <w:rsid w:val="003B737D"/>
    <w:rsid w:val="003C1BB0"/>
    <w:rsid w:val="003D37BF"/>
    <w:rsid w:val="003F1B96"/>
    <w:rsid w:val="003F24CC"/>
    <w:rsid w:val="003F3238"/>
    <w:rsid w:val="003F5211"/>
    <w:rsid w:val="003F5C26"/>
    <w:rsid w:val="003F685A"/>
    <w:rsid w:val="003F724F"/>
    <w:rsid w:val="003F733C"/>
    <w:rsid w:val="003F7C79"/>
    <w:rsid w:val="004011F7"/>
    <w:rsid w:val="00402CB0"/>
    <w:rsid w:val="00403867"/>
    <w:rsid w:val="004079AA"/>
    <w:rsid w:val="004104C0"/>
    <w:rsid w:val="00410D4B"/>
    <w:rsid w:val="00411E0C"/>
    <w:rsid w:val="00412D5C"/>
    <w:rsid w:val="0041380B"/>
    <w:rsid w:val="00420B4B"/>
    <w:rsid w:val="004213D4"/>
    <w:rsid w:val="00421B6D"/>
    <w:rsid w:val="00425931"/>
    <w:rsid w:val="0043377C"/>
    <w:rsid w:val="0043627C"/>
    <w:rsid w:val="004407EC"/>
    <w:rsid w:val="00442A70"/>
    <w:rsid w:val="00443663"/>
    <w:rsid w:val="00444B7B"/>
    <w:rsid w:val="004514E2"/>
    <w:rsid w:val="00451758"/>
    <w:rsid w:val="004539B6"/>
    <w:rsid w:val="004578EF"/>
    <w:rsid w:val="004579B9"/>
    <w:rsid w:val="0046114E"/>
    <w:rsid w:val="00461A39"/>
    <w:rsid w:val="00463A91"/>
    <w:rsid w:val="00463B7B"/>
    <w:rsid w:val="00470D90"/>
    <w:rsid w:val="004735ED"/>
    <w:rsid w:val="00475DDB"/>
    <w:rsid w:val="00476C9E"/>
    <w:rsid w:val="00480121"/>
    <w:rsid w:val="0048199D"/>
    <w:rsid w:val="004828B7"/>
    <w:rsid w:val="00486A02"/>
    <w:rsid w:val="00487464"/>
    <w:rsid w:val="004879B9"/>
    <w:rsid w:val="0049272D"/>
    <w:rsid w:val="004938FB"/>
    <w:rsid w:val="0049451F"/>
    <w:rsid w:val="004A3C15"/>
    <w:rsid w:val="004A3E24"/>
    <w:rsid w:val="004A52F3"/>
    <w:rsid w:val="004B1320"/>
    <w:rsid w:val="004B53AF"/>
    <w:rsid w:val="004B7C10"/>
    <w:rsid w:val="004C10A7"/>
    <w:rsid w:val="004C2D4F"/>
    <w:rsid w:val="004C2F25"/>
    <w:rsid w:val="004C5C1D"/>
    <w:rsid w:val="004C61F8"/>
    <w:rsid w:val="004D34F2"/>
    <w:rsid w:val="004E03D2"/>
    <w:rsid w:val="004E6050"/>
    <w:rsid w:val="004E745A"/>
    <w:rsid w:val="004F03E0"/>
    <w:rsid w:val="004F20E0"/>
    <w:rsid w:val="004F3625"/>
    <w:rsid w:val="004F394E"/>
    <w:rsid w:val="004F3E36"/>
    <w:rsid w:val="004F4B32"/>
    <w:rsid w:val="004F5C0D"/>
    <w:rsid w:val="004F6736"/>
    <w:rsid w:val="004F6843"/>
    <w:rsid w:val="00502A02"/>
    <w:rsid w:val="0050360C"/>
    <w:rsid w:val="00504D15"/>
    <w:rsid w:val="00504E22"/>
    <w:rsid w:val="00506040"/>
    <w:rsid w:val="00506218"/>
    <w:rsid w:val="00510672"/>
    <w:rsid w:val="0051245F"/>
    <w:rsid w:val="00513A30"/>
    <w:rsid w:val="005151AA"/>
    <w:rsid w:val="0051561A"/>
    <w:rsid w:val="00522D6B"/>
    <w:rsid w:val="0052346A"/>
    <w:rsid w:val="00525C3C"/>
    <w:rsid w:val="00527C9B"/>
    <w:rsid w:val="005346DA"/>
    <w:rsid w:val="00534FC4"/>
    <w:rsid w:val="00541C01"/>
    <w:rsid w:val="00545AC8"/>
    <w:rsid w:val="00550B48"/>
    <w:rsid w:val="0055300A"/>
    <w:rsid w:val="0055476C"/>
    <w:rsid w:val="00555AC2"/>
    <w:rsid w:val="00557767"/>
    <w:rsid w:val="00560CC5"/>
    <w:rsid w:val="00563F85"/>
    <w:rsid w:val="00567413"/>
    <w:rsid w:val="00567DD5"/>
    <w:rsid w:val="00567E13"/>
    <w:rsid w:val="005711A8"/>
    <w:rsid w:val="00571B65"/>
    <w:rsid w:val="00571E38"/>
    <w:rsid w:val="00577078"/>
    <w:rsid w:val="0058149F"/>
    <w:rsid w:val="00581E75"/>
    <w:rsid w:val="005821C1"/>
    <w:rsid w:val="00585D94"/>
    <w:rsid w:val="00591801"/>
    <w:rsid w:val="00592EAA"/>
    <w:rsid w:val="005945E0"/>
    <w:rsid w:val="00596259"/>
    <w:rsid w:val="00596F04"/>
    <w:rsid w:val="005A1320"/>
    <w:rsid w:val="005A1961"/>
    <w:rsid w:val="005A29F9"/>
    <w:rsid w:val="005A4731"/>
    <w:rsid w:val="005A5ADF"/>
    <w:rsid w:val="005B1658"/>
    <w:rsid w:val="005B18AA"/>
    <w:rsid w:val="005B5210"/>
    <w:rsid w:val="005C2C37"/>
    <w:rsid w:val="005C5C6E"/>
    <w:rsid w:val="005C6869"/>
    <w:rsid w:val="005C7CD1"/>
    <w:rsid w:val="005D1EDE"/>
    <w:rsid w:val="005D5DE1"/>
    <w:rsid w:val="005D6FCA"/>
    <w:rsid w:val="005D73BA"/>
    <w:rsid w:val="005D789E"/>
    <w:rsid w:val="005E6FE7"/>
    <w:rsid w:val="005F2DA9"/>
    <w:rsid w:val="005F51CD"/>
    <w:rsid w:val="005F579D"/>
    <w:rsid w:val="005F59D8"/>
    <w:rsid w:val="005F5B0D"/>
    <w:rsid w:val="00600D3D"/>
    <w:rsid w:val="00600E0C"/>
    <w:rsid w:val="006176C8"/>
    <w:rsid w:val="00623C1A"/>
    <w:rsid w:val="00626F36"/>
    <w:rsid w:val="00627803"/>
    <w:rsid w:val="006316C5"/>
    <w:rsid w:val="00631922"/>
    <w:rsid w:val="00631BD0"/>
    <w:rsid w:val="00631E0D"/>
    <w:rsid w:val="006365D5"/>
    <w:rsid w:val="006411F8"/>
    <w:rsid w:val="006429E6"/>
    <w:rsid w:val="00646B66"/>
    <w:rsid w:val="0065169D"/>
    <w:rsid w:val="0065199F"/>
    <w:rsid w:val="0065484B"/>
    <w:rsid w:val="00657334"/>
    <w:rsid w:val="00661A72"/>
    <w:rsid w:val="00664280"/>
    <w:rsid w:val="00666759"/>
    <w:rsid w:val="006729C7"/>
    <w:rsid w:val="00673CCF"/>
    <w:rsid w:val="006743A4"/>
    <w:rsid w:val="00675A8A"/>
    <w:rsid w:val="00675A8B"/>
    <w:rsid w:val="00675E9E"/>
    <w:rsid w:val="00683DDA"/>
    <w:rsid w:val="006906BE"/>
    <w:rsid w:val="00690CFF"/>
    <w:rsid w:val="006945DC"/>
    <w:rsid w:val="00697FB8"/>
    <w:rsid w:val="006A11A9"/>
    <w:rsid w:val="006A4B90"/>
    <w:rsid w:val="006A6080"/>
    <w:rsid w:val="006A6859"/>
    <w:rsid w:val="006B5305"/>
    <w:rsid w:val="006C0B0B"/>
    <w:rsid w:val="006C4EDB"/>
    <w:rsid w:val="006C75EB"/>
    <w:rsid w:val="006D0419"/>
    <w:rsid w:val="006D06A6"/>
    <w:rsid w:val="006D5985"/>
    <w:rsid w:val="006F048B"/>
    <w:rsid w:val="006F4012"/>
    <w:rsid w:val="006F4B86"/>
    <w:rsid w:val="006F5225"/>
    <w:rsid w:val="006F5467"/>
    <w:rsid w:val="00700B78"/>
    <w:rsid w:val="00701C67"/>
    <w:rsid w:val="007070BA"/>
    <w:rsid w:val="00717641"/>
    <w:rsid w:val="00720074"/>
    <w:rsid w:val="00720E1A"/>
    <w:rsid w:val="0072230A"/>
    <w:rsid w:val="00722B82"/>
    <w:rsid w:val="00726E01"/>
    <w:rsid w:val="00730485"/>
    <w:rsid w:val="00731A8B"/>
    <w:rsid w:val="00732B45"/>
    <w:rsid w:val="007335B7"/>
    <w:rsid w:val="00737371"/>
    <w:rsid w:val="00742C2A"/>
    <w:rsid w:val="00746BDC"/>
    <w:rsid w:val="00746E42"/>
    <w:rsid w:val="0075383F"/>
    <w:rsid w:val="00753D0D"/>
    <w:rsid w:val="00754566"/>
    <w:rsid w:val="0076362F"/>
    <w:rsid w:val="00764754"/>
    <w:rsid w:val="00765062"/>
    <w:rsid w:val="0076597D"/>
    <w:rsid w:val="007677FC"/>
    <w:rsid w:val="007725B3"/>
    <w:rsid w:val="007732E6"/>
    <w:rsid w:val="0077402C"/>
    <w:rsid w:val="0077416D"/>
    <w:rsid w:val="00774AF4"/>
    <w:rsid w:val="0077713A"/>
    <w:rsid w:val="00780E91"/>
    <w:rsid w:val="00782BCE"/>
    <w:rsid w:val="00784787"/>
    <w:rsid w:val="00784F06"/>
    <w:rsid w:val="007858F7"/>
    <w:rsid w:val="00786ABB"/>
    <w:rsid w:val="0079548E"/>
    <w:rsid w:val="007A70D7"/>
    <w:rsid w:val="007B042D"/>
    <w:rsid w:val="007B4169"/>
    <w:rsid w:val="007B4571"/>
    <w:rsid w:val="007B7653"/>
    <w:rsid w:val="007B788F"/>
    <w:rsid w:val="007C0CC4"/>
    <w:rsid w:val="007C0DEF"/>
    <w:rsid w:val="007C211D"/>
    <w:rsid w:val="007C5118"/>
    <w:rsid w:val="007C65FF"/>
    <w:rsid w:val="007D3CD4"/>
    <w:rsid w:val="007D5BCA"/>
    <w:rsid w:val="007D6931"/>
    <w:rsid w:val="007D6C7C"/>
    <w:rsid w:val="007E0052"/>
    <w:rsid w:val="007F0940"/>
    <w:rsid w:val="007F3581"/>
    <w:rsid w:val="007F3700"/>
    <w:rsid w:val="007F3F33"/>
    <w:rsid w:val="007F52FD"/>
    <w:rsid w:val="007F7A30"/>
    <w:rsid w:val="007F7B05"/>
    <w:rsid w:val="007F7D77"/>
    <w:rsid w:val="008003AE"/>
    <w:rsid w:val="00803AE3"/>
    <w:rsid w:val="00803AF2"/>
    <w:rsid w:val="00805BA7"/>
    <w:rsid w:val="00810D47"/>
    <w:rsid w:val="0081370A"/>
    <w:rsid w:val="008155DE"/>
    <w:rsid w:val="0082186A"/>
    <w:rsid w:val="00822437"/>
    <w:rsid w:val="00831FA1"/>
    <w:rsid w:val="00833CBE"/>
    <w:rsid w:val="00836DBE"/>
    <w:rsid w:val="008379F6"/>
    <w:rsid w:val="008462A8"/>
    <w:rsid w:val="00846D9F"/>
    <w:rsid w:val="00850F15"/>
    <w:rsid w:val="00852B09"/>
    <w:rsid w:val="0085468A"/>
    <w:rsid w:val="00856EAF"/>
    <w:rsid w:val="00861965"/>
    <w:rsid w:val="00870810"/>
    <w:rsid w:val="00872C3C"/>
    <w:rsid w:val="00876633"/>
    <w:rsid w:val="008853C9"/>
    <w:rsid w:val="0089096F"/>
    <w:rsid w:val="00891AC3"/>
    <w:rsid w:val="00891AE9"/>
    <w:rsid w:val="00892AC9"/>
    <w:rsid w:val="00896BF6"/>
    <w:rsid w:val="008A3669"/>
    <w:rsid w:val="008A6426"/>
    <w:rsid w:val="008A681D"/>
    <w:rsid w:val="008A6AFA"/>
    <w:rsid w:val="008B2AFD"/>
    <w:rsid w:val="008B4469"/>
    <w:rsid w:val="008C133E"/>
    <w:rsid w:val="008C5ABA"/>
    <w:rsid w:val="008C6253"/>
    <w:rsid w:val="008C74A9"/>
    <w:rsid w:val="008D0AC9"/>
    <w:rsid w:val="008D23FE"/>
    <w:rsid w:val="008D45BE"/>
    <w:rsid w:val="008D4DC7"/>
    <w:rsid w:val="008E37C6"/>
    <w:rsid w:val="008E3EB5"/>
    <w:rsid w:val="008E5837"/>
    <w:rsid w:val="008F0491"/>
    <w:rsid w:val="008F2468"/>
    <w:rsid w:val="008F4F68"/>
    <w:rsid w:val="008F7252"/>
    <w:rsid w:val="009059BF"/>
    <w:rsid w:val="0091133F"/>
    <w:rsid w:val="00914A54"/>
    <w:rsid w:val="00922DCF"/>
    <w:rsid w:val="00923161"/>
    <w:rsid w:val="00924B3D"/>
    <w:rsid w:val="0093007B"/>
    <w:rsid w:val="009307F1"/>
    <w:rsid w:val="009307F7"/>
    <w:rsid w:val="00932E93"/>
    <w:rsid w:val="0093429E"/>
    <w:rsid w:val="009379ED"/>
    <w:rsid w:val="00943442"/>
    <w:rsid w:val="009450E1"/>
    <w:rsid w:val="00946A7A"/>
    <w:rsid w:val="00946DB5"/>
    <w:rsid w:val="009510F0"/>
    <w:rsid w:val="009519D6"/>
    <w:rsid w:val="0096076B"/>
    <w:rsid w:val="0096279D"/>
    <w:rsid w:val="0096450A"/>
    <w:rsid w:val="00967D37"/>
    <w:rsid w:val="00973E38"/>
    <w:rsid w:val="00976949"/>
    <w:rsid w:val="00980160"/>
    <w:rsid w:val="0098155E"/>
    <w:rsid w:val="0098291D"/>
    <w:rsid w:val="009913AE"/>
    <w:rsid w:val="009939E1"/>
    <w:rsid w:val="009957CB"/>
    <w:rsid w:val="00996E6B"/>
    <w:rsid w:val="009971A7"/>
    <w:rsid w:val="00997B00"/>
    <w:rsid w:val="009A0758"/>
    <w:rsid w:val="009A5E52"/>
    <w:rsid w:val="009B1600"/>
    <w:rsid w:val="009B5066"/>
    <w:rsid w:val="009C1DDA"/>
    <w:rsid w:val="009C36EE"/>
    <w:rsid w:val="009D454C"/>
    <w:rsid w:val="009D4948"/>
    <w:rsid w:val="009E090D"/>
    <w:rsid w:val="009E0961"/>
    <w:rsid w:val="009F306F"/>
    <w:rsid w:val="00A02BAF"/>
    <w:rsid w:val="00A051E1"/>
    <w:rsid w:val="00A11171"/>
    <w:rsid w:val="00A12705"/>
    <w:rsid w:val="00A12D33"/>
    <w:rsid w:val="00A13438"/>
    <w:rsid w:val="00A14CF0"/>
    <w:rsid w:val="00A153A7"/>
    <w:rsid w:val="00A1610B"/>
    <w:rsid w:val="00A257D3"/>
    <w:rsid w:val="00A37003"/>
    <w:rsid w:val="00A4061F"/>
    <w:rsid w:val="00A43300"/>
    <w:rsid w:val="00A44AC9"/>
    <w:rsid w:val="00A47540"/>
    <w:rsid w:val="00A505DF"/>
    <w:rsid w:val="00A52CE7"/>
    <w:rsid w:val="00A53481"/>
    <w:rsid w:val="00A53EAE"/>
    <w:rsid w:val="00A54B61"/>
    <w:rsid w:val="00A55673"/>
    <w:rsid w:val="00A57024"/>
    <w:rsid w:val="00A57D42"/>
    <w:rsid w:val="00A6156A"/>
    <w:rsid w:val="00A643B1"/>
    <w:rsid w:val="00A66CD0"/>
    <w:rsid w:val="00A6718B"/>
    <w:rsid w:val="00A67866"/>
    <w:rsid w:val="00A77502"/>
    <w:rsid w:val="00A822AD"/>
    <w:rsid w:val="00A85CEB"/>
    <w:rsid w:val="00A91B5A"/>
    <w:rsid w:val="00A94181"/>
    <w:rsid w:val="00A958F7"/>
    <w:rsid w:val="00AA25DA"/>
    <w:rsid w:val="00AA5204"/>
    <w:rsid w:val="00AA6F74"/>
    <w:rsid w:val="00AB09F5"/>
    <w:rsid w:val="00AB56DB"/>
    <w:rsid w:val="00AC25DF"/>
    <w:rsid w:val="00AC5A17"/>
    <w:rsid w:val="00AD046B"/>
    <w:rsid w:val="00AD2DD4"/>
    <w:rsid w:val="00AD462D"/>
    <w:rsid w:val="00AD6B43"/>
    <w:rsid w:val="00AE135E"/>
    <w:rsid w:val="00AE3EBE"/>
    <w:rsid w:val="00AE4546"/>
    <w:rsid w:val="00AE55A1"/>
    <w:rsid w:val="00AE5764"/>
    <w:rsid w:val="00AE6000"/>
    <w:rsid w:val="00AF1E5D"/>
    <w:rsid w:val="00AF22A9"/>
    <w:rsid w:val="00AF42F7"/>
    <w:rsid w:val="00AF46AE"/>
    <w:rsid w:val="00AF7C86"/>
    <w:rsid w:val="00B01630"/>
    <w:rsid w:val="00B023CF"/>
    <w:rsid w:val="00B05E40"/>
    <w:rsid w:val="00B077AC"/>
    <w:rsid w:val="00B10341"/>
    <w:rsid w:val="00B13C8A"/>
    <w:rsid w:val="00B222A7"/>
    <w:rsid w:val="00B27730"/>
    <w:rsid w:val="00B30A0F"/>
    <w:rsid w:val="00B31D96"/>
    <w:rsid w:val="00B350FB"/>
    <w:rsid w:val="00B36199"/>
    <w:rsid w:val="00B41A71"/>
    <w:rsid w:val="00B47116"/>
    <w:rsid w:val="00B50F5F"/>
    <w:rsid w:val="00B51742"/>
    <w:rsid w:val="00B55E1B"/>
    <w:rsid w:val="00B63B0F"/>
    <w:rsid w:val="00B63EE9"/>
    <w:rsid w:val="00B65DC7"/>
    <w:rsid w:val="00B7170A"/>
    <w:rsid w:val="00B74DAB"/>
    <w:rsid w:val="00B82ED9"/>
    <w:rsid w:val="00B85D34"/>
    <w:rsid w:val="00B943E1"/>
    <w:rsid w:val="00B95A1B"/>
    <w:rsid w:val="00BA1CBB"/>
    <w:rsid w:val="00BA3B81"/>
    <w:rsid w:val="00BA5B48"/>
    <w:rsid w:val="00BA735C"/>
    <w:rsid w:val="00BB0446"/>
    <w:rsid w:val="00BB1016"/>
    <w:rsid w:val="00BB7D26"/>
    <w:rsid w:val="00BC0FCB"/>
    <w:rsid w:val="00BC69F3"/>
    <w:rsid w:val="00BD221A"/>
    <w:rsid w:val="00BD5AE3"/>
    <w:rsid w:val="00BD6117"/>
    <w:rsid w:val="00BD6806"/>
    <w:rsid w:val="00BE2EBE"/>
    <w:rsid w:val="00BE3987"/>
    <w:rsid w:val="00BE5B57"/>
    <w:rsid w:val="00BE6605"/>
    <w:rsid w:val="00BF29E1"/>
    <w:rsid w:val="00C10D25"/>
    <w:rsid w:val="00C128A5"/>
    <w:rsid w:val="00C17B09"/>
    <w:rsid w:val="00C240CC"/>
    <w:rsid w:val="00C24AEE"/>
    <w:rsid w:val="00C24E87"/>
    <w:rsid w:val="00C25E3F"/>
    <w:rsid w:val="00C3140E"/>
    <w:rsid w:val="00C35928"/>
    <w:rsid w:val="00C35B5B"/>
    <w:rsid w:val="00C41741"/>
    <w:rsid w:val="00C4286E"/>
    <w:rsid w:val="00C42C19"/>
    <w:rsid w:val="00C4447A"/>
    <w:rsid w:val="00C4465E"/>
    <w:rsid w:val="00C44CB7"/>
    <w:rsid w:val="00C4562A"/>
    <w:rsid w:val="00C46239"/>
    <w:rsid w:val="00C51F00"/>
    <w:rsid w:val="00C52199"/>
    <w:rsid w:val="00C56196"/>
    <w:rsid w:val="00C57537"/>
    <w:rsid w:val="00C61A5B"/>
    <w:rsid w:val="00C6308B"/>
    <w:rsid w:val="00C64125"/>
    <w:rsid w:val="00C649B4"/>
    <w:rsid w:val="00C71092"/>
    <w:rsid w:val="00C724E1"/>
    <w:rsid w:val="00C72E93"/>
    <w:rsid w:val="00C7379B"/>
    <w:rsid w:val="00C7620D"/>
    <w:rsid w:val="00C7741E"/>
    <w:rsid w:val="00C8420B"/>
    <w:rsid w:val="00C84AD4"/>
    <w:rsid w:val="00C869D2"/>
    <w:rsid w:val="00C87B9D"/>
    <w:rsid w:val="00C9178A"/>
    <w:rsid w:val="00C91FAB"/>
    <w:rsid w:val="00C94143"/>
    <w:rsid w:val="00CA348C"/>
    <w:rsid w:val="00CA6BCF"/>
    <w:rsid w:val="00CA7FC2"/>
    <w:rsid w:val="00CB0930"/>
    <w:rsid w:val="00CB1098"/>
    <w:rsid w:val="00CB473F"/>
    <w:rsid w:val="00CB62FB"/>
    <w:rsid w:val="00CC1E41"/>
    <w:rsid w:val="00CC27AB"/>
    <w:rsid w:val="00CC4753"/>
    <w:rsid w:val="00CC6942"/>
    <w:rsid w:val="00CD1359"/>
    <w:rsid w:val="00CD3CF8"/>
    <w:rsid w:val="00CD537C"/>
    <w:rsid w:val="00CD5924"/>
    <w:rsid w:val="00CE336C"/>
    <w:rsid w:val="00CE356E"/>
    <w:rsid w:val="00CE377A"/>
    <w:rsid w:val="00CE57E4"/>
    <w:rsid w:val="00CE6C11"/>
    <w:rsid w:val="00CF0232"/>
    <w:rsid w:val="00CF0D6C"/>
    <w:rsid w:val="00CF113B"/>
    <w:rsid w:val="00CF1B8A"/>
    <w:rsid w:val="00D0277C"/>
    <w:rsid w:val="00D032F1"/>
    <w:rsid w:val="00D14129"/>
    <w:rsid w:val="00D16384"/>
    <w:rsid w:val="00D30065"/>
    <w:rsid w:val="00D33A7B"/>
    <w:rsid w:val="00D36F1A"/>
    <w:rsid w:val="00D403EB"/>
    <w:rsid w:val="00D41301"/>
    <w:rsid w:val="00D42886"/>
    <w:rsid w:val="00D42D25"/>
    <w:rsid w:val="00D42F3A"/>
    <w:rsid w:val="00D434B5"/>
    <w:rsid w:val="00D459CB"/>
    <w:rsid w:val="00D55BA5"/>
    <w:rsid w:val="00D60710"/>
    <w:rsid w:val="00D678AB"/>
    <w:rsid w:val="00D74CB4"/>
    <w:rsid w:val="00D759BE"/>
    <w:rsid w:val="00D83A07"/>
    <w:rsid w:val="00D85952"/>
    <w:rsid w:val="00D85C52"/>
    <w:rsid w:val="00D86F68"/>
    <w:rsid w:val="00D93477"/>
    <w:rsid w:val="00D93539"/>
    <w:rsid w:val="00D95E19"/>
    <w:rsid w:val="00DA1024"/>
    <w:rsid w:val="00DA23E0"/>
    <w:rsid w:val="00DA32B7"/>
    <w:rsid w:val="00DA68BD"/>
    <w:rsid w:val="00DB2CF3"/>
    <w:rsid w:val="00DB4F23"/>
    <w:rsid w:val="00DB51DB"/>
    <w:rsid w:val="00DB5F18"/>
    <w:rsid w:val="00DB6CE8"/>
    <w:rsid w:val="00DC5CDC"/>
    <w:rsid w:val="00DD0E9F"/>
    <w:rsid w:val="00DD3FE8"/>
    <w:rsid w:val="00DD56B3"/>
    <w:rsid w:val="00DD5DF0"/>
    <w:rsid w:val="00DE6349"/>
    <w:rsid w:val="00DE6E6E"/>
    <w:rsid w:val="00DF1123"/>
    <w:rsid w:val="00DF33A3"/>
    <w:rsid w:val="00DF39CF"/>
    <w:rsid w:val="00DF3C66"/>
    <w:rsid w:val="00DF4AAA"/>
    <w:rsid w:val="00DF56A0"/>
    <w:rsid w:val="00DF597D"/>
    <w:rsid w:val="00E02A86"/>
    <w:rsid w:val="00E0430A"/>
    <w:rsid w:val="00E05232"/>
    <w:rsid w:val="00E068F2"/>
    <w:rsid w:val="00E06C52"/>
    <w:rsid w:val="00E1091F"/>
    <w:rsid w:val="00E1171D"/>
    <w:rsid w:val="00E141A1"/>
    <w:rsid w:val="00E17895"/>
    <w:rsid w:val="00E22185"/>
    <w:rsid w:val="00E27630"/>
    <w:rsid w:val="00E2796B"/>
    <w:rsid w:val="00E3253C"/>
    <w:rsid w:val="00E32B47"/>
    <w:rsid w:val="00E46C2E"/>
    <w:rsid w:val="00E46F15"/>
    <w:rsid w:val="00E53322"/>
    <w:rsid w:val="00E54BB3"/>
    <w:rsid w:val="00E563F4"/>
    <w:rsid w:val="00E5736A"/>
    <w:rsid w:val="00E61E27"/>
    <w:rsid w:val="00E67A63"/>
    <w:rsid w:val="00E67D11"/>
    <w:rsid w:val="00E7504E"/>
    <w:rsid w:val="00E764BB"/>
    <w:rsid w:val="00E8028A"/>
    <w:rsid w:val="00E835C4"/>
    <w:rsid w:val="00E840F8"/>
    <w:rsid w:val="00E855E0"/>
    <w:rsid w:val="00E85C82"/>
    <w:rsid w:val="00E87780"/>
    <w:rsid w:val="00E921DF"/>
    <w:rsid w:val="00E924E5"/>
    <w:rsid w:val="00EA181C"/>
    <w:rsid w:val="00EA2B87"/>
    <w:rsid w:val="00EA572E"/>
    <w:rsid w:val="00EA747A"/>
    <w:rsid w:val="00EB0FD4"/>
    <w:rsid w:val="00EB1A1B"/>
    <w:rsid w:val="00EB2345"/>
    <w:rsid w:val="00EB27D7"/>
    <w:rsid w:val="00EB51DD"/>
    <w:rsid w:val="00EC1371"/>
    <w:rsid w:val="00EC5225"/>
    <w:rsid w:val="00EC5452"/>
    <w:rsid w:val="00ED0B2F"/>
    <w:rsid w:val="00ED16DB"/>
    <w:rsid w:val="00ED4C4A"/>
    <w:rsid w:val="00ED6FAB"/>
    <w:rsid w:val="00EE0E12"/>
    <w:rsid w:val="00EE1A36"/>
    <w:rsid w:val="00EE2099"/>
    <w:rsid w:val="00EE37A7"/>
    <w:rsid w:val="00EF04D5"/>
    <w:rsid w:val="00EF26DF"/>
    <w:rsid w:val="00EF315E"/>
    <w:rsid w:val="00EF3FB7"/>
    <w:rsid w:val="00F04152"/>
    <w:rsid w:val="00F056CE"/>
    <w:rsid w:val="00F05AA2"/>
    <w:rsid w:val="00F0623B"/>
    <w:rsid w:val="00F074EB"/>
    <w:rsid w:val="00F11571"/>
    <w:rsid w:val="00F14952"/>
    <w:rsid w:val="00F14A96"/>
    <w:rsid w:val="00F20887"/>
    <w:rsid w:val="00F21A5C"/>
    <w:rsid w:val="00F22A04"/>
    <w:rsid w:val="00F27804"/>
    <w:rsid w:val="00F27F66"/>
    <w:rsid w:val="00F32CDF"/>
    <w:rsid w:val="00F335D8"/>
    <w:rsid w:val="00F431A0"/>
    <w:rsid w:val="00F473BD"/>
    <w:rsid w:val="00F501E1"/>
    <w:rsid w:val="00F5523D"/>
    <w:rsid w:val="00F56683"/>
    <w:rsid w:val="00F57A1C"/>
    <w:rsid w:val="00F63ECB"/>
    <w:rsid w:val="00F65424"/>
    <w:rsid w:val="00F65EF3"/>
    <w:rsid w:val="00F6665E"/>
    <w:rsid w:val="00F7057C"/>
    <w:rsid w:val="00F717E1"/>
    <w:rsid w:val="00F726BC"/>
    <w:rsid w:val="00F7413C"/>
    <w:rsid w:val="00F74736"/>
    <w:rsid w:val="00F77783"/>
    <w:rsid w:val="00F81079"/>
    <w:rsid w:val="00F81848"/>
    <w:rsid w:val="00F860FA"/>
    <w:rsid w:val="00F9052B"/>
    <w:rsid w:val="00F9097D"/>
    <w:rsid w:val="00F925F1"/>
    <w:rsid w:val="00F93B28"/>
    <w:rsid w:val="00F944CE"/>
    <w:rsid w:val="00F94EFD"/>
    <w:rsid w:val="00F9592E"/>
    <w:rsid w:val="00F95B84"/>
    <w:rsid w:val="00F969C0"/>
    <w:rsid w:val="00F96BE3"/>
    <w:rsid w:val="00FA1A49"/>
    <w:rsid w:val="00FA2476"/>
    <w:rsid w:val="00FA5AD0"/>
    <w:rsid w:val="00FB048A"/>
    <w:rsid w:val="00FB3C49"/>
    <w:rsid w:val="00FB4FDB"/>
    <w:rsid w:val="00FC102D"/>
    <w:rsid w:val="00FC16CD"/>
    <w:rsid w:val="00FC1BD8"/>
    <w:rsid w:val="00FC5536"/>
    <w:rsid w:val="00FC5709"/>
    <w:rsid w:val="00FC574F"/>
    <w:rsid w:val="00FC5AC5"/>
    <w:rsid w:val="00FC6F69"/>
    <w:rsid w:val="00FD3677"/>
    <w:rsid w:val="00FD6ECC"/>
    <w:rsid w:val="00FD750F"/>
    <w:rsid w:val="00FD7E0F"/>
    <w:rsid w:val="00FE565B"/>
    <w:rsid w:val="00FF2B35"/>
    <w:rsid w:val="00FF70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D520B"/>
  <w15:chartTrackingRefBased/>
  <w15:docId w15:val="{29C6DED5-581D-44C6-B00F-3FB384D37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F20E0"/>
    <w:pPr>
      <w:spacing w:after="360" w:line="360" w:lineRule="auto"/>
      <w:jc w:val="both"/>
    </w:pPr>
    <w:rPr>
      <w:rFonts w:ascii="Times New Roman" w:eastAsia="Times New Roman" w:hAnsi="Times New Roman"/>
      <w:kern w:val="28"/>
      <w:sz w:val="24"/>
    </w:rPr>
  </w:style>
  <w:style w:type="paragraph" w:styleId="Nadpis1">
    <w:name w:val="heading 1"/>
    <w:basedOn w:val="Normln"/>
    <w:next w:val="Normln"/>
    <w:link w:val="Nadpis1Char"/>
    <w:uiPriority w:val="9"/>
    <w:qFormat/>
    <w:rsid w:val="00133AE1"/>
    <w:pPr>
      <w:pageBreakBefore/>
      <w:numPr>
        <w:numId w:val="3"/>
      </w:numPr>
      <w:spacing w:before="240" w:after="60"/>
      <w:outlineLvl w:val="0"/>
    </w:pPr>
    <w:rPr>
      <w:rFonts w:cs="Arial"/>
      <w:b/>
      <w:caps/>
      <w:kern w:val="32"/>
      <w:sz w:val="32"/>
      <w:szCs w:val="30"/>
    </w:rPr>
  </w:style>
  <w:style w:type="paragraph" w:styleId="Nadpis2">
    <w:name w:val="heading 2"/>
    <w:basedOn w:val="Normln"/>
    <w:next w:val="Normln"/>
    <w:link w:val="Nadpis2Char"/>
    <w:qFormat/>
    <w:rsid w:val="007F3581"/>
    <w:pPr>
      <w:numPr>
        <w:ilvl w:val="1"/>
        <w:numId w:val="3"/>
      </w:numPr>
      <w:spacing w:before="240"/>
      <w:outlineLvl w:val="1"/>
    </w:pPr>
    <w:rPr>
      <w:b/>
      <w:kern w:val="0"/>
      <w:sz w:val="28"/>
    </w:rPr>
  </w:style>
  <w:style w:type="paragraph" w:styleId="Nadpis3">
    <w:name w:val="heading 3"/>
    <w:basedOn w:val="Normln"/>
    <w:next w:val="Normln"/>
    <w:link w:val="Nadpis3Char"/>
    <w:qFormat/>
    <w:rsid w:val="00C61A5B"/>
    <w:pPr>
      <w:keepNext/>
      <w:numPr>
        <w:ilvl w:val="2"/>
        <w:numId w:val="3"/>
      </w:numPr>
      <w:spacing w:before="240" w:after="60"/>
      <w:outlineLvl w:val="2"/>
    </w:pPr>
    <w:rPr>
      <w:rFonts w:cs="Arial"/>
      <w:b/>
      <w:bCs/>
      <w:sz w:val="26"/>
      <w:szCs w:val="26"/>
    </w:rPr>
  </w:style>
  <w:style w:type="paragraph" w:styleId="Nadpis4">
    <w:name w:val="heading 4"/>
    <w:basedOn w:val="Normln"/>
    <w:next w:val="Normln"/>
    <w:link w:val="Nadpis4Char"/>
    <w:unhideWhenUsed/>
    <w:qFormat/>
    <w:rsid w:val="00AE5764"/>
    <w:pPr>
      <w:keepLines/>
      <w:spacing w:before="200" w:after="0"/>
      <w:outlineLvl w:val="3"/>
    </w:pPr>
    <w:rPr>
      <w:b/>
      <w:bCs/>
      <w:iCs/>
    </w:rPr>
  </w:style>
  <w:style w:type="paragraph" w:styleId="Nadpis5">
    <w:name w:val="heading 5"/>
    <w:basedOn w:val="Normln"/>
    <w:next w:val="Normln"/>
    <w:link w:val="Nadpis5Char"/>
    <w:uiPriority w:val="9"/>
    <w:semiHidden/>
    <w:unhideWhenUsed/>
    <w:qFormat/>
    <w:rsid w:val="004C10A7"/>
    <w:pPr>
      <w:keepLines/>
      <w:spacing w:before="200" w:after="0"/>
      <w:outlineLvl w:val="4"/>
    </w:pPr>
    <w:rPr>
      <w:rFonts w:ascii="Cambria" w:hAnsi="Cambria"/>
      <w:color w:val="243F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7F3581"/>
    <w:rPr>
      <w:rFonts w:ascii="Times New Roman" w:eastAsia="Times New Roman" w:hAnsi="Times New Roman" w:cs="Times New Roman"/>
      <w:b/>
      <w:sz w:val="28"/>
      <w:szCs w:val="20"/>
      <w:lang w:eastAsia="cs-CZ"/>
    </w:rPr>
  </w:style>
  <w:style w:type="character" w:customStyle="1" w:styleId="Nadpis3Char">
    <w:name w:val="Nadpis 3 Char"/>
    <w:link w:val="Nadpis3"/>
    <w:rsid w:val="00C61A5B"/>
    <w:rPr>
      <w:rFonts w:ascii="Times New Roman" w:eastAsia="Times New Roman" w:hAnsi="Times New Roman" w:cs="Arial"/>
      <w:b/>
      <w:bCs/>
      <w:kern w:val="28"/>
      <w:sz w:val="26"/>
      <w:szCs w:val="26"/>
      <w:lang w:eastAsia="cs-CZ"/>
    </w:rPr>
  </w:style>
  <w:style w:type="numbering" w:customStyle="1" w:styleId="abecedniseznam">
    <w:name w:val="abecedni seznam"/>
    <w:basedOn w:val="Bezseznamu"/>
    <w:rsid w:val="008379F6"/>
    <w:pPr>
      <w:numPr>
        <w:numId w:val="1"/>
      </w:numPr>
    </w:pPr>
  </w:style>
  <w:style w:type="numbering" w:customStyle="1" w:styleId="odrkovseznam0">
    <w:name w:val="odrážkový seznam"/>
    <w:basedOn w:val="Bezseznamu"/>
    <w:rsid w:val="008379F6"/>
    <w:pPr>
      <w:numPr>
        <w:numId w:val="2"/>
      </w:numPr>
    </w:pPr>
  </w:style>
  <w:style w:type="paragraph" w:styleId="Obsah1">
    <w:name w:val="toc 1"/>
    <w:basedOn w:val="Normln"/>
    <w:next w:val="Normln"/>
    <w:autoRedefine/>
    <w:uiPriority w:val="39"/>
    <w:unhideWhenUsed/>
    <w:rsid w:val="000A31D6"/>
    <w:pPr>
      <w:spacing w:after="100"/>
    </w:pPr>
    <w:rPr>
      <w:caps/>
    </w:rPr>
  </w:style>
  <w:style w:type="paragraph" w:customStyle="1" w:styleId="prvodcestudiem">
    <w:name w:val="průvodce studiem"/>
    <w:basedOn w:val="Normln"/>
    <w:rsid w:val="008379F6"/>
    <w:rPr>
      <w:i/>
      <w:kern w:val="0"/>
      <w:szCs w:val="24"/>
    </w:rPr>
  </w:style>
  <w:style w:type="paragraph" w:customStyle="1" w:styleId="roziujctexty">
    <w:name w:val="rozšiřující texty"/>
    <w:basedOn w:val="prvodcestudiem"/>
    <w:rsid w:val="008379F6"/>
    <w:rPr>
      <w:sz w:val="20"/>
    </w:rPr>
  </w:style>
  <w:style w:type="paragraph" w:customStyle="1" w:styleId="pojmy">
    <w:name w:val="pojmy"/>
    <w:basedOn w:val="Normln"/>
    <w:next w:val="Normln"/>
    <w:rsid w:val="008379F6"/>
    <w:rPr>
      <w:b/>
      <w:kern w:val="0"/>
      <w:szCs w:val="24"/>
    </w:rPr>
  </w:style>
  <w:style w:type="character" w:customStyle="1" w:styleId="Nadpis1Char">
    <w:name w:val="Nadpis 1 Char"/>
    <w:link w:val="Nadpis1"/>
    <w:uiPriority w:val="9"/>
    <w:rsid w:val="00133AE1"/>
    <w:rPr>
      <w:rFonts w:ascii="Times New Roman" w:eastAsia="Times New Roman" w:hAnsi="Times New Roman" w:cs="Arial"/>
      <w:b/>
      <w:caps/>
      <w:kern w:val="32"/>
      <w:sz w:val="32"/>
      <w:szCs w:val="30"/>
      <w:lang w:eastAsia="cs-CZ"/>
    </w:rPr>
  </w:style>
  <w:style w:type="paragraph" w:styleId="Zkladntext">
    <w:name w:val="Body Text"/>
    <w:basedOn w:val="Normln"/>
    <w:link w:val="ZkladntextChar1"/>
    <w:qFormat/>
    <w:rsid w:val="00527C9B"/>
    <w:pPr>
      <w:widowControl w:val="0"/>
      <w:spacing w:after="120" w:line="240" w:lineRule="auto"/>
    </w:pPr>
    <w:rPr>
      <w:kern w:val="0"/>
      <w:szCs w:val="24"/>
    </w:rPr>
  </w:style>
  <w:style w:type="character" w:customStyle="1" w:styleId="ZkladntextChar">
    <w:name w:val="Základní text Char"/>
    <w:rsid w:val="00527C9B"/>
    <w:rPr>
      <w:rFonts w:ascii="Times New Roman" w:eastAsia="Times New Roman" w:hAnsi="Times New Roman" w:cs="Times New Roman"/>
      <w:kern w:val="28"/>
      <w:sz w:val="24"/>
      <w:szCs w:val="20"/>
      <w:lang w:eastAsia="cs-CZ"/>
    </w:rPr>
  </w:style>
  <w:style w:type="character" w:customStyle="1" w:styleId="ZkladntextChar1">
    <w:name w:val="Základní text Char1"/>
    <w:link w:val="Zkladntext"/>
    <w:rsid w:val="00527C9B"/>
    <w:rPr>
      <w:rFonts w:ascii="Times New Roman" w:eastAsia="Times New Roman" w:hAnsi="Times New Roman" w:cs="Times New Roman"/>
      <w:sz w:val="24"/>
      <w:szCs w:val="24"/>
      <w:lang w:eastAsia="cs-CZ"/>
    </w:rPr>
  </w:style>
  <w:style w:type="paragraph" w:customStyle="1" w:styleId="Obrzek">
    <w:name w:val="Obrázek"/>
    <w:basedOn w:val="Normln"/>
    <w:next w:val="Normln"/>
    <w:link w:val="ObrzekChar"/>
    <w:qFormat/>
    <w:locked/>
    <w:rsid w:val="00C724E1"/>
    <w:pPr>
      <w:widowControl w:val="0"/>
      <w:spacing w:before="120" w:after="120" w:line="240" w:lineRule="auto"/>
      <w:jc w:val="center"/>
    </w:pPr>
    <w:rPr>
      <w:noProof/>
      <w:snapToGrid w:val="0"/>
      <w:kern w:val="0"/>
      <w:szCs w:val="24"/>
    </w:rPr>
  </w:style>
  <w:style w:type="paragraph" w:styleId="Titulek">
    <w:name w:val="caption"/>
    <w:next w:val="Normln"/>
    <w:qFormat/>
    <w:rsid w:val="00810D47"/>
    <w:pPr>
      <w:spacing w:after="200"/>
      <w:jc w:val="center"/>
    </w:pPr>
    <w:rPr>
      <w:rFonts w:ascii="Times New Roman" w:eastAsia="Times New Roman" w:hAnsi="Times New Roman"/>
      <w:b/>
      <w:bCs/>
    </w:rPr>
  </w:style>
  <w:style w:type="character" w:customStyle="1" w:styleId="Tunznak">
    <w:name w:val="Tučný znak"/>
    <w:locked/>
    <w:rsid w:val="00527C9B"/>
    <w:rPr>
      <w:rFonts w:ascii="Times New Roman" w:hAnsi="Times New Roman"/>
      <w:b/>
      <w:dstrike w:val="0"/>
      <w:color w:val="auto"/>
      <w:sz w:val="24"/>
      <w:szCs w:val="24"/>
      <w:u w:val="none"/>
      <w:vertAlign w:val="baseline"/>
      <w:lang w:val="cs-CZ"/>
    </w:rPr>
  </w:style>
  <w:style w:type="paragraph" w:customStyle="1" w:styleId="Znak2odsazen1text">
    <w:name w:val="Znak2 odsazený1 text"/>
    <w:basedOn w:val="Normln"/>
    <w:link w:val="Znak2odsazen1textChar"/>
    <w:qFormat/>
    <w:locked/>
    <w:rsid w:val="00AE5764"/>
    <w:pPr>
      <w:widowControl w:val="0"/>
      <w:numPr>
        <w:ilvl w:val="1"/>
        <w:numId w:val="4"/>
      </w:numPr>
      <w:spacing w:after="120"/>
    </w:pPr>
    <w:rPr>
      <w:bCs/>
      <w:kern w:val="0"/>
      <w:szCs w:val="24"/>
    </w:rPr>
  </w:style>
  <w:style w:type="paragraph" w:customStyle="1" w:styleId="Znak2odsazen2text">
    <w:name w:val="Znak2 odsazený2 text"/>
    <w:basedOn w:val="Normln"/>
    <w:locked/>
    <w:rsid w:val="00527C9B"/>
    <w:pPr>
      <w:widowControl w:val="0"/>
      <w:numPr>
        <w:ilvl w:val="2"/>
        <w:numId w:val="4"/>
      </w:numPr>
      <w:spacing w:after="120" w:line="240" w:lineRule="auto"/>
    </w:pPr>
    <w:rPr>
      <w:bCs/>
      <w:kern w:val="0"/>
      <w:szCs w:val="24"/>
    </w:rPr>
  </w:style>
  <w:style w:type="paragraph" w:customStyle="1" w:styleId="Odrkovseznam">
    <w:name w:val="Odrážkový seznam"/>
    <w:basedOn w:val="Normln"/>
    <w:qFormat/>
    <w:locked/>
    <w:rsid w:val="00623C1A"/>
    <w:pPr>
      <w:widowControl w:val="0"/>
      <w:numPr>
        <w:numId w:val="4"/>
      </w:numPr>
      <w:spacing w:after="120"/>
    </w:pPr>
    <w:rPr>
      <w:kern w:val="0"/>
      <w:szCs w:val="24"/>
    </w:rPr>
  </w:style>
  <w:style w:type="character" w:customStyle="1" w:styleId="ObrzekChar">
    <w:name w:val="Obrázek Char"/>
    <w:link w:val="Obrzek"/>
    <w:rsid w:val="00C724E1"/>
    <w:rPr>
      <w:rFonts w:ascii="Times New Roman" w:eastAsia="Times New Roman" w:hAnsi="Times New Roman" w:cs="Times New Roman"/>
      <w:noProof/>
      <w:snapToGrid w:val="0"/>
      <w:sz w:val="24"/>
      <w:szCs w:val="24"/>
      <w:lang w:eastAsia="cs-CZ"/>
    </w:rPr>
  </w:style>
  <w:style w:type="paragraph" w:styleId="Textbubliny">
    <w:name w:val="Balloon Text"/>
    <w:basedOn w:val="Normln"/>
    <w:link w:val="TextbublinyChar"/>
    <w:semiHidden/>
    <w:unhideWhenUsed/>
    <w:rsid w:val="00527C9B"/>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27C9B"/>
    <w:rPr>
      <w:rFonts w:ascii="Tahoma" w:eastAsia="Times New Roman" w:hAnsi="Tahoma" w:cs="Tahoma"/>
      <w:kern w:val="28"/>
      <w:sz w:val="16"/>
      <w:szCs w:val="16"/>
      <w:lang w:eastAsia="cs-CZ"/>
    </w:rPr>
  </w:style>
  <w:style w:type="paragraph" w:styleId="Prosttext">
    <w:name w:val="Plain Text"/>
    <w:basedOn w:val="Normln"/>
    <w:link w:val="ProsttextChar"/>
    <w:rsid w:val="00BD6117"/>
    <w:pPr>
      <w:spacing w:after="0" w:line="240" w:lineRule="auto"/>
      <w:jc w:val="left"/>
    </w:pPr>
    <w:rPr>
      <w:rFonts w:ascii="Courier New" w:hAnsi="Courier New"/>
      <w:kern w:val="0"/>
      <w:sz w:val="20"/>
    </w:rPr>
  </w:style>
  <w:style w:type="character" w:customStyle="1" w:styleId="ProsttextChar">
    <w:name w:val="Prostý text Char"/>
    <w:link w:val="Prosttext"/>
    <w:rsid w:val="00BD6117"/>
    <w:rPr>
      <w:rFonts w:ascii="Courier New" w:eastAsia="Times New Roman" w:hAnsi="Courier New" w:cs="Times New Roman"/>
      <w:sz w:val="20"/>
      <w:szCs w:val="20"/>
      <w:lang w:eastAsia="cs-CZ"/>
    </w:rPr>
  </w:style>
  <w:style w:type="paragraph" w:styleId="Odstavecseseznamem">
    <w:name w:val="List Paragraph"/>
    <w:basedOn w:val="Normln"/>
    <w:uiPriority w:val="34"/>
    <w:qFormat/>
    <w:rsid w:val="00BD6117"/>
    <w:pPr>
      <w:ind w:left="720"/>
      <w:contextualSpacing/>
    </w:pPr>
  </w:style>
  <w:style w:type="paragraph" w:styleId="Obsah2">
    <w:name w:val="toc 2"/>
    <w:basedOn w:val="Normln"/>
    <w:next w:val="Normln"/>
    <w:autoRedefine/>
    <w:uiPriority w:val="39"/>
    <w:unhideWhenUsed/>
    <w:rsid w:val="000A31D6"/>
    <w:pPr>
      <w:spacing w:after="100"/>
      <w:ind w:left="240"/>
    </w:pPr>
  </w:style>
  <w:style w:type="paragraph" w:styleId="Obsah3">
    <w:name w:val="toc 3"/>
    <w:basedOn w:val="Normln"/>
    <w:next w:val="Normln"/>
    <w:autoRedefine/>
    <w:uiPriority w:val="39"/>
    <w:unhideWhenUsed/>
    <w:rsid w:val="000A31D6"/>
    <w:pPr>
      <w:spacing w:after="100"/>
      <w:ind w:left="480"/>
    </w:pPr>
  </w:style>
  <w:style w:type="character" w:styleId="Hypertextovodkaz">
    <w:name w:val="Hyperlink"/>
    <w:uiPriority w:val="99"/>
    <w:unhideWhenUsed/>
    <w:rsid w:val="000A31D6"/>
    <w:rPr>
      <w:color w:val="0000FF"/>
      <w:u w:val="single"/>
    </w:rPr>
  </w:style>
  <w:style w:type="paragraph" w:customStyle="1" w:styleId="Autotestotzka">
    <w:name w:val="Autotest otázka"/>
    <w:basedOn w:val="Normln"/>
    <w:next w:val="Normln"/>
    <w:locked/>
    <w:rsid w:val="00A52CE7"/>
    <w:pPr>
      <w:widowControl w:val="0"/>
      <w:numPr>
        <w:ilvl w:val="1"/>
        <w:numId w:val="5"/>
      </w:numPr>
      <w:tabs>
        <w:tab w:val="clear" w:pos="1134"/>
        <w:tab w:val="num" w:pos="567"/>
      </w:tabs>
      <w:spacing w:after="120" w:line="240" w:lineRule="auto"/>
      <w:ind w:left="567"/>
    </w:pPr>
    <w:rPr>
      <w:kern w:val="0"/>
      <w:szCs w:val="24"/>
    </w:rPr>
  </w:style>
  <w:style w:type="paragraph" w:customStyle="1" w:styleId="Autotestsprvnodpov">
    <w:name w:val="Autotest správná odpověď"/>
    <w:basedOn w:val="Normln"/>
    <w:next w:val="Normln"/>
    <w:locked/>
    <w:rsid w:val="00A52CE7"/>
    <w:pPr>
      <w:widowControl w:val="0"/>
      <w:numPr>
        <w:ilvl w:val="2"/>
        <w:numId w:val="5"/>
      </w:numPr>
      <w:tabs>
        <w:tab w:val="clear" w:pos="1701"/>
        <w:tab w:val="num" w:pos="1134"/>
      </w:tabs>
      <w:spacing w:after="120" w:line="240" w:lineRule="auto"/>
      <w:ind w:left="1134"/>
    </w:pPr>
    <w:rPr>
      <w:kern w:val="0"/>
      <w:szCs w:val="24"/>
    </w:rPr>
  </w:style>
  <w:style w:type="paragraph" w:styleId="Citt">
    <w:name w:val="Quote"/>
    <w:basedOn w:val="Normln"/>
    <w:link w:val="CittChar"/>
    <w:qFormat/>
    <w:rsid w:val="00A52CE7"/>
    <w:pPr>
      <w:keepLines/>
      <w:widowControl w:val="0"/>
      <w:numPr>
        <w:numId w:val="5"/>
      </w:numPr>
      <w:tabs>
        <w:tab w:val="clear" w:pos="567"/>
      </w:tabs>
      <w:spacing w:after="120" w:line="240" w:lineRule="auto"/>
      <w:ind w:left="0" w:firstLine="0"/>
    </w:pPr>
    <w:rPr>
      <w:bCs/>
      <w:i/>
      <w:kern w:val="0"/>
      <w:szCs w:val="24"/>
      <w:lang w:eastAsia="en-US"/>
    </w:rPr>
  </w:style>
  <w:style w:type="character" w:customStyle="1" w:styleId="CittChar">
    <w:name w:val="Citát Char"/>
    <w:link w:val="Citt"/>
    <w:rsid w:val="00A52CE7"/>
    <w:rPr>
      <w:rFonts w:ascii="Times New Roman" w:eastAsia="Times New Roman" w:hAnsi="Times New Roman" w:cs="Times New Roman"/>
      <w:bCs/>
      <w:i/>
      <w:sz w:val="24"/>
      <w:szCs w:val="24"/>
    </w:rPr>
  </w:style>
  <w:style w:type="paragraph" w:customStyle="1" w:styleId="slo2text">
    <w:name w:val="Číslo2 text"/>
    <w:basedOn w:val="Normln"/>
    <w:link w:val="slo2textChar"/>
    <w:locked/>
    <w:rsid w:val="00754566"/>
    <w:pPr>
      <w:widowControl w:val="0"/>
      <w:numPr>
        <w:numId w:val="27"/>
      </w:numPr>
      <w:spacing w:after="120" w:line="240" w:lineRule="auto"/>
      <w:ind w:left="357" w:hanging="357"/>
    </w:pPr>
    <w:rPr>
      <w:kern w:val="0"/>
      <w:szCs w:val="24"/>
    </w:rPr>
  </w:style>
  <w:style w:type="character" w:customStyle="1" w:styleId="slo2textChar">
    <w:name w:val="Číslo2 text Char"/>
    <w:link w:val="slo2text"/>
    <w:rsid w:val="00754566"/>
    <w:rPr>
      <w:rFonts w:ascii="Times New Roman" w:eastAsia="Times New Roman" w:hAnsi="Times New Roman" w:cs="Times New Roman"/>
      <w:sz w:val="24"/>
      <w:szCs w:val="24"/>
      <w:lang w:eastAsia="cs-CZ"/>
    </w:rPr>
  </w:style>
  <w:style w:type="character" w:customStyle="1" w:styleId="Ikona">
    <w:name w:val="Ikona"/>
    <w:locked/>
    <w:rsid w:val="00A52CE7"/>
  </w:style>
  <w:style w:type="paragraph" w:customStyle="1" w:styleId="Odsazentext">
    <w:name w:val="Odsazený text"/>
    <w:basedOn w:val="Normln"/>
    <w:locked/>
    <w:rsid w:val="00E1171D"/>
    <w:pPr>
      <w:widowControl w:val="0"/>
      <w:spacing w:after="120"/>
      <w:ind w:left="567"/>
    </w:pPr>
    <w:rPr>
      <w:kern w:val="0"/>
      <w:szCs w:val="24"/>
    </w:rPr>
  </w:style>
  <w:style w:type="paragraph" w:customStyle="1" w:styleId="Tabulkazkladntextvpravo">
    <w:name w:val="Tabulka základní text vpravo"/>
    <w:basedOn w:val="Normln"/>
    <w:locked/>
    <w:rsid w:val="00A52CE7"/>
    <w:pPr>
      <w:widowControl w:val="0"/>
      <w:spacing w:before="40" w:after="40" w:line="240" w:lineRule="auto"/>
      <w:jc w:val="right"/>
    </w:pPr>
    <w:rPr>
      <w:rFonts w:cs="Arial"/>
      <w:bCs/>
      <w:kern w:val="0"/>
      <w:szCs w:val="24"/>
    </w:rPr>
  </w:style>
  <w:style w:type="paragraph" w:styleId="Textkomente">
    <w:name w:val="annotation text"/>
    <w:basedOn w:val="Normln"/>
    <w:link w:val="TextkomenteChar"/>
    <w:semiHidden/>
    <w:rsid w:val="00A52CE7"/>
    <w:pPr>
      <w:widowControl w:val="0"/>
      <w:spacing w:after="120" w:line="240" w:lineRule="auto"/>
      <w:jc w:val="left"/>
    </w:pPr>
    <w:rPr>
      <w:kern w:val="0"/>
      <w:sz w:val="20"/>
    </w:rPr>
  </w:style>
  <w:style w:type="character" w:customStyle="1" w:styleId="TextkomenteChar">
    <w:name w:val="Text komentáře Char"/>
    <w:link w:val="Textkomente"/>
    <w:semiHidden/>
    <w:rsid w:val="00A52CE7"/>
    <w:rPr>
      <w:rFonts w:ascii="Times New Roman" w:eastAsia="Times New Roman" w:hAnsi="Times New Roman" w:cs="Times New Roman"/>
      <w:sz w:val="20"/>
      <w:szCs w:val="20"/>
      <w:lang w:eastAsia="cs-CZ"/>
    </w:rPr>
  </w:style>
  <w:style w:type="character" w:customStyle="1" w:styleId="Znak2odsazen1textChar">
    <w:name w:val="Znak2 odsazený1 text Char"/>
    <w:link w:val="Znak2odsazen1text"/>
    <w:rsid w:val="00AE5764"/>
    <w:rPr>
      <w:rFonts w:ascii="Times New Roman" w:eastAsia="Times New Roman" w:hAnsi="Times New Roman" w:cs="Times New Roman"/>
      <w:bCs/>
      <w:sz w:val="24"/>
      <w:szCs w:val="24"/>
      <w:lang w:eastAsia="cs-CZ"/>
    </w:rPr>
  </w:style>
  <w:style w:type="paragraph" w:customStyle="1" w:styleId="Znak2text">
    <w:name w:val="Znak2 text"/>
    <w:basedOn w:val="Normln"/>
    <w:qFormat/>
    <w:locked/>
    <w:rsid w:val="00A52CE7"/>
    <w:pPr>
      <w:widowControl w:val="0"/>
      <w:spacing w:after="120" w:line="240" w:lineRule="auto"/>
      <w:ind w:left="360" w:hanging="360"/>
    </w:pPr>
    <w:rPr>
      <w:kern w:val="0"/>
      <w:szCs w:val="24"/>
    </w:rPr>
  </w:style>
  <w:style w:type="character" w:customStyle="1" w:styleId="Tun">
    <w:name w:val="Tučný"/>
    <w:rsid w:val="00A52CE7"/>
    <w:rPr>
      <w:b/>
    </w:rPr>
  </w:style>
  <w:style w:type="character" w:customStyle="1" w:styleId="Kurzva">
    <w:name w:val="Kurzíva"/>
    <w:rsid w:val="00A52CE7"/>
    <w:rPr>
      <w:i/>
    </w:rPr>
  </w:style>
  <w:style w:type="character" w:customStyle="1" w:styleId="CharChar">
    <w:name w:val="Char Char"/>
    <w:rsid w:val="00A52CE7"/>
    <w:rPr>
      <w:bCs/>
      <w:noProof/>
      <w:sz w:val="24"/>
      <w:lang w:val="cs-CZ" w:eastAsia="en-US" w:bidi="ar-SA"/>
    </w:rPr>
  </w:style>
  <w:style w:type="character" w:customStyle="1" w:styleId="Tunkurzva">
    <w:name w:val="Tučná kurzíva"/>
    <w:rsid w:val="00A52CE7"/>
    <w:rPr>
      <w:b/>
      <w:i/>
    </w:rPr>
  </w:style>
  <w:style w:type="paragraph" w:customStyle="1" w:styleId="slovanseznamy">
    <w:name w:val="Číslované seznamy"/>
    <w:basedOn w:val="Normln"/>
    <w:link w:val="slovanseznamyChar"/>
    <w:qFormat/>
    <w:rsid w:val="00E1171D"/>
    <w:pPr>
      <w:widowControl w:val="0"/>
      <w:numPr>
        <w:numId w:val="76"/>
      </w:numPr>
      <w:spacing w:after="120"/>
    </w:pPr>
    <w:rPr>
      <w:noProof/>
      <w:kern w:val="0"/>
    </w:rPr>
  </w:style>
  <w:style w:type="character" w:customStyle="1" w:styleId="slovanseznamyChar">
    <w:name w:val="Číslované seznamy Char"/>
    <w:link w:val="slovanseznamy"/>
    <w:rsid w:val="00E1171D"/>
    <w:rPr>
      <w:rFonts w:ascii="Times New Roman" w:eastAsia="Times New Roman" w:hAnsi="Times New Roman" w:cs="Times New Roman"/>
      <w:noProof/>
      <w:sz w:val="24"/>
      <w:szCs w:val="20"/>
      <w:lang w:eastAsia="cs-CZ"/>
    </w:rPr>
  </w:style>
  <w:style w:type="character" w:customStyle="1" w:styleId="acicollapsed1">
    <w:name w:val="acicollapsed1"/>
    <w:rsid w:val="00B41A71"/>
    <w:rPr>
      <w:vanish/>
      <w:webHidden w:val="0"/>
      <w:specVanish w:val="0"/>
    </w:rPr>
  </w:style>
  <w:style w:type="paragraph" w:customStyle="1" w:styleId="slo2odsazen1text">
    <w:name w:val="Číslo2 odsazený1 text"/>
    <w:basedOn w:val="Normln"/>
    <w:locked/>
    <w:rsid w:val="004A3E24"/>
    <w:pPr>
      <w:widowControl w:val="0"/>
      <w:tabs>
        <w:tab w:val="num" w:pos="1134"/>
      </w:tabs>
      <w:spacing w:after="120" w:line="240" w:lineRule="auto"/>
      <w:ind w:left="1134" w:hanging="567"/>
    </w:pPr>
    <w:rPr>
      <w:kern w:val="0"/>
      <w:szCs w:val="24"/>
    </w:rPr>
  </w:style>
  <w:style w:type="paragraph" w:customStyle="1" w:styleId="slo2odsazen2text">
    <w:name w:val="Číslo2 odsazený2 text"/>
    <w:basedOn w:val="Normln"/>
    <w:locked/>
    <w:rsid w:val="004A3E24"/>
    <w:pPr>
      <w:widowControl w:val="0"/>
      <w:tabs>
        <w:tab w:val="num" w:pos="1701"/>
      </w:tabs>
      <w:spacing w:after="120" w:line="240" w:lineRule="auto"/>
      <w:ind w:left="1701" w:hanging="567"/>
    </w:pPr>
    <w:rPr>
      <w:kern w:val="0"/>
      <w:szCs w:val="24"/>
    </w:rPr>
  </w:style>
  <w:style w:type="character" w:styleId="Odkaznakoment">
    <w:name w:val="annotation reference"/>
    <w:semiHidden/>
    <w:unhideWhenUsed/>
    <w:rsid w:val="00B82ED9"/>
    <w:rPr>
      <w:sz w:val="16"/>
      <w:szCs w:val="16"/>
    </w:rPr>
  </w:style>
  <w:style w:type="paragraph" w:styleId="Pedmtkomente">
    <w:name w:val="annotation subject"/>
    <w:basedOn w:val="Textkomente"/>
    <w:next w:val="Textkomente"/>
    <w:link w:val="PedmtkomenteChar"/>
    <w:uiPriority w:val="99"/>
    <w:semiHidden/>
    <w:unhideWhenUsed/>
    <w:rsid w:val="00B82ED9"/>
    <w:pPr>
      <w:widowControl/>
      <w:spacing w:after="360"/>
      <w:ind w:right="1418"/>
      <w:jc w:val="both"/>
    </w:pPr>
    <w:rPr>
      <w:b/>
      <w:bCs/>
      <w:kern w:val="28"/>
    </w:rPr>
  </w:style>
  <w:style w:type="character" w:customStyle="1" w:styleId="PedmtkomenteChar">
    <w:name w:val="Předmět komentáře Char"/>
    <w:link w:val="Pedmtkomente"/>
    <w:uiPriority w:val="99"/>
    <w:semiHidden/>
    <w:rsid w:val="00B82ED9"/>
    <w:rPr>
      <w:rFonts w:ascii="Times New Roman" w:eastAsia="Times New Roman" w:hAnsi="Times New Roman" w:cs="Times New Roman"/>
      <w:b/>
      <w:bCs/>
      <w:kern w:val="28"/>
      <w:sz w:val="20"/>
      <w:szCs w:val="20"/>
      <w:lang w:eastAsia="cs-CZ"/>
    </w:rPr>
  </w:style>
  <w:style w:type="paragraph" w:styleId="Revize">
    <w:name w:val="Revision"/>
    <w:hidden/>
    <w:uiPriority w:val="99"/>
    <w:semiHidden/>
    <w:rsid w:val="00B82ED9"/>
    <w:rPr>
      <w:rFonts w:ascii="Times New Roman" w:eastAsia="Times New Roman" w:hAnsi="Times New Roman"/>
      <w:kern w:val="28"/>
      <w:sz w:val="24"/>
    </w:rPr>
  </w:style>
  <w:style w:type="paragraph" w:customStyle="1" w:styleId="Nadpisneslovan">
    <w:name w:val="Nadpis nečíslovaný"/>
    <w:basedOn w:val="Normln"/>
    <w:next w:val="Normln"/>
    <w:qFormat/>
    <w:rsid w:val="00810D47"/>
    <w:pPr>
      <w:spacing w:before="240" w:after="120"/>
    </w:pPr>
    <w:rPr>
      <w:b/>
      <w:sz w:val="26"/>
    </w:rPr>
  </w:style>
  <w:style w:type="paragraph" w:customStyle="1" w:styleId="Pklad">
    <w:name w:val="Příklad"/>
    <w:basedOn w:val="Normln"/>
    <w:qFormat/>
    <w:rsid w:val="00DA32B7"/>
    <w:rPr>
      <w:i/>
    </w:rPr>
  </w:style>
  <w:style w:type="paragraph" w:customStyle="1" w:styleId="Otzky">
    <w:name w:val="Otázky"/>
    <w:basedOn w:val="Odrkovseznam"/>
    <w:qFormat/>
    <w:rsid w:val="00D42D25"/>
    <w:rPr>
      <w:i/>
    </w:rPr>
  </w:style>
  <w:style w:type="paragraph" w:customStyle="1" w:styleId="Autotestodpov">
    <w:name w:val="Autotest odpověď"/>
    <w:basedOn w:val="Normln"/>
    <w:locked/>
    <w:rsid w:val="006F4B86"/>
    <w:pPr>
      <w:widowControl w:val="0"/>
      <w:numPr>
        <w:numId w:val="6"/>
      </w:numPr>
      <w:spacing w:after="120" w:line="240" w:lineRule="auto"/>
    </w:pPr>
    <w:rPr>
      <w:kern w:val="0"/>
      <w:szCs w:val="24"/>
    </w:rPr>
  </w:style>
  <w:style w:type="paragraph" w:styleId="Zhlav">
    <w:name w:val="header"/>
    <w:basedOn w:val="Normln"/>
    <w:link w:val="ZhlavChar"/>
    <w:uiPriority w:val="99"/>
    <w:semiHidden/>
    <w:unhideWhenUsed/>
    <w:rsid w:val="00CE336C"/>
    <w:pPr>
      <w:tabs>
        <w:tab w:val="center" w:pos="4536"/>
        <w:tab w:val="right" w:pos="9072"/>
      </w:tabs>
      <w:spacing w:after="0" w:line="240" w:lineRule="auto"/>
    </w:pPr>
  </w:style>
  <w:style w:type="character" w:customStyle="1" w:styleId="ZhlavChar">
    <w:name w:val="Záhlaví Char"/>
    <w:link w:val="Zhlav"/>
    <w:uiPriority w:val="99"/>
    <w:semiHidden/>
    <w:rsid w:val="00CE336C"/>
    <w:rPr>
      <w:rFonts w:ascii="Times New Roman" w:eastAsia="Times New Roman" w:hAnsi="Times New Roman" w:cs="Times New Roman"/>
      <w:kern w:val="28"/>
      <w:sz w:val="24"/>
      <w:szCs w:val="20"/>
      <w:lang w:eastAsia="cs-CZ"/>
    </w:rPr>
  </w:style>
  <w:style w:type="paragraph" w:styleId="Zpat">
    <w:name w:val="footer"/>
    <w:basedOn w:val="Normln"/>
    <w:link w:val="ZpatChar"/>
    <w:uiPriority w:val="99"/>
    <w:unhideWhenUsed/>
    <w:rsid w:val="00CE336C"/>
    <w:pPr>
      <w:tabs>
        <w:tab w:val="center" w:pos="4536"/>
        <w:tab w:val="right" w:pos="9072"/>
      </w:tabs>
      <w:spacing w:after="0" w:line="240" w:lineRule="auto"/>
    </w:pPr>
  </w:style>
  <w:style w:type="character" w:customStyle="1" w:styleId="ZpatChar">
    <w:name w:val="Zápatí Char"/>
    <w:link w:val="Zpat"/>
    <w:uiPriority w:val="99"/>
    <w:rsid w:val="00CE336C"/>
    <w:rPr>
      <w:rFonts w:ascii="Times New Roman" w:eastAsia="Times New Roman" w:hAnsi="Times New Roman" w:cs="Times New Roman"/>
      <w:kern w:val="28"/>
      <w:sz w:val="24"/>
      <w:szCs w:val="20"/>
      <w:lang w:eastAsia="cs-CZ"/>
    </w:rPr>
  </w:style>
  <w:style w:type="paragraph" w:styleId="slovanseznam5">
    <w:name w:val="List Number 5"/>
    <w:basedOn w:val="Normln"/>
    <w:rsid w:val="00666759"/>
    <w:pPr>
      <w:widowControl w:val="0"/>
      <w:numPr>
        <w:numId w:val="9"/>
      </w:numPr>
      <w:spacing w:after="120" w:line="240" w:lineRule="auto"/>
    </w:pPr>
    <w:rPr>
      <w:kern w:val="0"/>
      <w:szCs w:val="24"/>
    </w:rPr>
  </w:style>
  <w:style w:type="paragraph" w:customStyle="1" w:styleId="Odsazen1tuntext">
    <w:name w:val="Odsazený1 tučný text"/>
    <w:basedOn w:val="Normln"/>
    <w:locked/>
    <w:rsid w:val="00666759"/>
    <w:pPr>
      <w:widowControl w:val="0"/>
      <w:spacing w:after="120" w:line="240" w:lineRule="auto"/>
      <w:ind w:left="567"/>
    </w:pPr>
    <w:rPr>
      <w:b/>
      <w:kern w:val="0"/>
      <w:szCs w:val="24"/>
    </w:rPr>
  </w:style>
  <w:style w:type="paragraph" w:customStyle="1" w:styleId="Tuntext">
    <w:name w:val="Tučný text"/>
    <w:basedOn w:val="Normln"/>
    <w:link w:val="TuntextChar"/>
    <w:locked/>
    <w:rsid w:val="00666759"/>
    <w:pPr>
      <w:widowControl w:val="0"/>
      <w:spacing w:after="120" w:line="240" w:lineRule="auto"/>
    </w:pPr>
    <w:rPr>
      <w:b/>
      <w:kern w:val="0"/>
      <w:szCs w:val="24"/>
    </w:rPr>
  </w:style>
  <w:style w:type="paragraph" w:customStyle="1" w:styleId="Znaktext">
    <w:name w:val="Znak text"/>
    <w:basedOn w:val="Normln"/>
    <w:link w:val="ZnaktextChar"/>
    <w:rsid w:val="00666759"/>
    <w:pPr>
      <w:widowControl w:val="0"/>
      <w:tabs>
        <w:tab w:val="num" w:pos="567"/>
      </w:tabs>
      <w:spacing w:after="120" w:line="240" w:lineRule="auto"/>
      <w:ind w:left="567" w:hanging="567"/>
    </w:pPr>
    <w:rPr>
      <w:kern w:val="0"/>
      <w:szCs w:val="24"/>
    </w:rPr>
  </w:style>
  <w:style w:type="character" w:customStyle="1" w:styleId="TuntextChar">
    <w:name w:val="Tučný text Char"/>
    <w:link w:val="Tuntext"/>
    <w:rsid w:val="00666759"/>
    <w:rPr>
      <w:rFonts w:ascii="Times New Roman" w:eastAsia="Times New Roman" w:hAnsi="Times New Roman" w:cs="Times New Roman"/>
      <w:b/>
      <w:sz w:val="24"/>
      <w:szCs w:val="24"/>
      <w:lang w:eastAsia="cs-CZ"/>
    </w:rPr>
  </w:style>
  <w:style w:type="character" w:customStyle="1" w:styleId="Nadpis4Char">
    <w:name w:val="Nadpis 4 Char"/>
    <w:link w:val="Nadpis4"/>
    <w:rsid w:val="00AE5764"/>
    <w:rPr>
      <w:rFonts w:ascii="Times New Roman" w:eastAsia="Times New Roman" w:hAnsi="Times New Roman" w:cs="Times New Roman"/>
      <w:b/>
      <w:bCs/>
      <w:iCs/>
      <w:kern w:val="28"/>
      <w:sz w:val="24"/>
      <w:szCs w:val="20"/>
      <w:lang w:eastAsia="cs-CZ"/>
    </w:rPr>
  </w:style>
  <w:style w:type="paragraph" w:customStyle="1" w:styleId="Seznamslovan">
    <w:name w:val="Seznam číslovaný"/>
    <w:basedOn w:val="Normln"/>
    <w:rsid w:val="009C1DDA"/>
    <w:pPr>
      <w:numPr>
        <w:numId w:val="10"/>
      </w:numPr>
      <w:tabs>
        <w:tab w:val="clear" w:pos="284"/>
        <w:tab w:val="num" w:pos="360"/>
      </w:tabs>
      <w:spacing w:after="0" w:line="240" w:lineRule="auto"/>
      <w:ind w:left="0" w:firstLine="0"/>
    </w:pPr>
    <w:rPr>
      <w:kern w:val="0"/>
      <w:szCs w:val="24"/>
    </w:rPr>
  </w:style>
  <w:style w:type="paragraph" w:customStyle="1" w:styleId="slo1text">
    <w:name w:val="Číslo1 text"/>
    <w:basedOn w:val="Normln"/>
    <w:link w:val="slo1textChar"/>
    <w:rsid w:val="009C1DDA"/>
    <w:pPr>
      <w:widowControl w:val="0"/>
      <w:numPr>
        <w:numId w:val="14"/>
      </w:numPr>
      <w:spacing w:after="120" w:line="240" w:lineRule="auto"/>
      <w:outlineLvl w:val="0"/>
    </w:pPr>
    <w:rPr>
      <w:noProof/>
      <w:kern w:val="0"/>
      <w:szCs w:val="24"/>
    </w:rPr>
  </w:style>
  <w:style w:type="paragraph" w:customStyle="1" w:styleId="Psmeno1odsazen1text">
    <w:name w:val="Písmeno1 odsazený1 text"/>
    <w:basedOn w:val="Normln"/>
    <w:rsid w:val="009C1DDA"/>
    <w:pPr>
      <w:widowControl w:val="0"/>
      <w:numPr>
        <w:numId w:val="12"/>
      </w:numPr>
      <w:spacing w:after="120" w:line="240" w:lineRule="auto"/>
    </w:pPr>
    <w:rPr>
      <w:kern w:val="0"/>
      <w:szCs w:val="24"/>
    </w:rPr>
  </w:style>
  <w:style w:type="paragraph" w:customStyle="1" w:styleId="slo11text">
    <w:name w:val="Číslo1.1 text"/>
    <w:basedOn w:val="Normln"/>
    <w:rsid w:val="009C1DDA"/>
    <w:pPr>
      <w:widowControl w:val="0"/>
      <w:numPr>
        <w:ilvl w:val="1"/>
        <w:numId w:val="14"/>
      </w:numPr>
      <w:spacing w:after="120" w:line="240" w:lineRule="auto"/>
      <w:outlineLvl w:val="1"/>
    </w:pPr>
    <w:rPr>
      <w:kern w:val="0"/>
      <w:szCs w:val="24"/>
    </w:rPr>
  </w:style>
  <w:style w:type="paragraph" w:customStyle="1" w:styleId="Odsazen3text">
    <w:name w:val="Odsazený3 text"/>
    <w:basedOn w:val="Normln"/>
    <w:rsid w:val="009C1DDA"/>
    <w:pPr>
      <w:widowControl w:val="0"/>
      <w:numPr>
        <w:numId w:val="11"/>
      </w:numPr>
      <w:tabs>
        <w:tab w:val="clear" w:pos="567"/>
      </w:tabs>
      <w:spacing w:after="120" w:line="240" w:lineRule="auto"/>
      <w:ind w:left="1701" w:firstLine="0"/>
    </w:pPr>
    <w:rPr>
      <w:kern w:val="0"/>
      <w:szCs w:val="24"/>
    </w:rPr>
  </w:style>
  <w:style w:type="paragraph" w:customStyle="1" w:styleId="slo111text">
    <w:name w:val="Číslo1.1.1 text"/>
    <w:basedOn w:val="Normln"/>
    <w:rsid w:val="009C1DDA"/>
    <w:pPr>
      <w:widowControl w:val="0"/>
      <w:numPr>
        <w:ilvl w:val="2"/>
        <w:numId w:val="14"/>
      </w:numPr>
      <w:spacing w:after="120" w:line="240" w:lineRule="auto"/>
      <w:outlineLvl w:val="2"/>
    </w:pPr>
    <w:rPr>
      <w:kern w:val="0"/>
      <w:szCs w:val="24"/>
    </w:rPr>
  </w:style>
  <w:style w:type="paragraph" w:customStyle="1" w:styleId="Tabulkapsmeno1tuntext">
    <w:name w:val="Tabulka písmeno1 tučný text"/>
    <w:basedOn w:val="Normln"/>
    <w:rsid w:val="009C1DDA"/>
    <w:pPr>
      <w:widowControl w:val="0"/>
      <w:numPr>
        <w:numId w:val="13"/>
      </w:numPr>
      <w:spacing w:before="40" w:after="40" w:line="240" w:lineRule="auto"/>
    </w:pPr>
    <w:rPr>
      <w:b/>
      <w:kern w:val="0"/>
      <w:szCs w:val="24"/>
    </w:rPr>
  </w:style>
  <w:style w:type="character" w:customStyle="1" w:styleId="slo1textChar">
    <w:name w:val="Číslo1 text Char"/>
    <w:link w:val="slo1text"/>
    <w:rsid w:val="009C1DDA"/>
    <w:rPr>
      <w:rFonts w:ascii="Times New Roman" w:eastAsia="Times New Roman" w:hAnsi="Times New Roman" w:cs="Times New Roman"/>
      <w:noProof/>
      <w:sz w:val="24"/>
      <w:szCs w:val="24"/>
      <w:lang w:eastAsia="cs-CZ"/>
    </w:rPr>
  </w:style>
  <w:style w:type="character" w:customStyle="1" w:styleId="ZnaktextChar">
    <w:name w:val="Znak text Char"/>
    <w:link w:val="Znaktext"/>
    <w:rsid w:val="009C1DDA"/>
    <w:rPr>
      <w:rFonts w:ascii="Times New Roman" w:eastAsia="Times New Roman" w:hAnsi="Times New Roman" w:cs="Times New Roman"/>
      <w:sz w:val="24"/>
      <w:szCs w:val="24"/>
      <w:lang w:eastAsia="cs-CZ"/>
    </w:rPr>
  </w:style>
  <w:style w:type="paragraph" w:customStyle="1" w:styleId="cntindent362">
    <w:name w:val="cntindent362"/>
    <w:basedOn w:val="Normln"/>
    <w:rsid w:val="009C1DDA"/>
    <w:pPr>
      <w:spacing w:before="100" w:beforeAutospacing="1" w:after="100" w:afterAutospacing="1" w:line="300" w:lineRule="atLeast"/>
      <w:ind w:left="600"/>
      <w:jc w:val="left"/>
    </w:pPr>
    <w:rPr>
      <w:kern w:val="0"/>
      <w:szCs w:val="24"/>
    </w:rPr>
  </w:style>
  <w:style w:type="paragraph" w:customStyle="1" w:styleId="Odsazen1text">
    <w:name w:val="Odsazený1 text"/>
    <w:basedOn w:val="Normln"/>
    <w:rsid w:val="0065199F"/>
    <w:pPr>
      <w:widowControl w:val="0"/>
      <w:numPr>
        <w:numId w:val="15"/>
      </w:numPr>
      <w:tabs>
        <w:tab w:val="clear" w:pos="567"/>
      </w:tabs>
      <w:spacing w:after="120" w:line="240" w:lineRule="auto"/>
      <w:ind w:firstLine="0"/>
    </w:pPr>
    <w:rPr>
      <w:kern w:val="0"/>
      <w:szCs w:val="24"/>
    </w:rPr>
  </w:style>
  <w:style w:type="paragraph" w:customStyle="1" w:styleId="Otzka">
    <w:name w:val="Otázka"/>
    <w:basedOn w:val="Zkladntext"/>
    <w:link w:val="OtzkaCharChar"/>
    <w:rsid w:val="008C5ABA"/>
    <w:pPr>
      <w:widowControl/>
      <w:tabs>
        <w:tab w:val="num" w:pos="567"/>
      </w:tabs>
      <w:spacing w:before="120"/>
      <w:ind w:left="567" w:hanging="567"/>
      <w:jc w:val="left"/>
    </w:pPr>
  </w:style>
  <w:style w:type="paragraph" w:customStyle="1" w:styleId="Monost">
    <w:name w:val="Možnost"/>
    <w:basedOn w:val="Zkladntext"/>
    <w:rsid w:val="008C5ABA"/>
    <w:pPr>
      <w:widowControl/>
      <w:tabs>
        <w:tab w:val="num" w:pos="851"/>
        <w:tab w:val="left" w:pos="992"/>
      </w:tabs>
      <w:ind w:left="851" w:hanging="284"/>
      <w:jc w:val="left"/>
    </w:pPr>
  </w:style>
  <w:style w:type="character" w:customStyle="1" w:styleId="OtzkaCharChar">
    <w:name w:val="Otázka Char Char"/>
    <w:link w:val="Otzka"/>
    <w:rsid w:val="008C5ABA"/>
    <w:rPr>
      <w:rFonts w:ascii="Times New Roman" w:eastAsia="Times New Roman" w:hAnsi="Times New Roman" w:cs="Times New Roman"/>
      <w:kern w:val="28"/>
      <w:sz w:val="24"/>
      <w:szCs w:val="24"/>
      <w:lang w:eastAsia="cs-CZ"/>
    </w:rPr>
  </w:style>
  <w:style w:type="paragraph" w:styleId="Rozloendokumentu">
    <w:name w:val="Document Map"/>
    <w:basedOn w:val="Normln"/>
    <w:link w:val="RozloendokumentuChar"/>
    <w:uiPriority w:val="99"/>
    <w:semiHidden/>
    <w:unhideWhenUsed/>
    <w:rsid w:val="00E85C82"/>
    <w:pPr>
      <w:spacing w:after="0" w:line="240" w:lineRule="auto"/>
    </w:pPr>
    <w:rPr>
      <w:rFonts w:ascii="Tahoma" w:hAnsi="Tahoma" w:cs="Tahoma"/>
      <w:sz w:val="16"/>
      <w:szCs w:val="16"/>
    </w:rPr>
  </w:style>
  <w:style w:type="character" w:customStyle="1" w:styleId="RozloendokumentuChar">
    <w:name w:val="Rozložení dokumentu Char"/>
    <w:link w:val="Rozloendokumentu"/>
    <w:uiPriority w:val="99"/>
    <w:semiHidden/>
    <w:rsid w:val="00E85C82"/>
    <w:rPr>
      <w:rFonts w:ascii="Tahoma" w:eastAsia="Times New Roman" w:hAnsi="Tahoma" w:cs="Tahoma"/>
      <w:kern w:val="28"/>
      <w:sz w:val="16"/>
      <w:szCs w:val="16"/>
      <w:lang w:eastAsia="cs-CZ"/>
    </w:rPr>
  </w:style>
  <w:style w:type="paragraph" w:customStyle="1" w:styleId="Proloentextnasted">
    <w:name w:val="Proložený text na střed"/>
    <w:basedOn w:val="Normln"/>
    <w:rsid w:val="00C649B4"/>
    <w:pPr>
      <w:widowControl w:val="0"/>
      <w:numPr>
        <w:numId w:val="16"/>
      </w:numPr>
      <w:tabs>
        <w:tab w:val="clear" w:pos="567"/>
      </w:tabs>
      <w:spacing w:after="120" w:line="240" w:lineRule="auto"/>
      <w:ind w:left="0" w:firstLine="0"/>
      <w:jc w:val="center"/>
    </w:pPr>
    <w:rPr>
      <w:spacing w:val="60"/>
      <w:kern w:val="0"/>
      <w:szCs w:val="24"/>
    </w:rPr>
  </w:style>
  <w:style w:type="paragraph" w:customStyle="1" w:styleId="patnodpov">
    <w:name w:val="Špatná odpověď"/>
    <w:basedOn w:val="Znak2odsazen1text"/>
    <w:qFormat/>
    <w:rsid w:val="00E67D11"/>
    <w:pPr>
      <w:numPr>
        <w:ilvl w:val="0"/>
        <w:numId w:val="0"/>
      </w:numPr>
      <w:tabs>
        <w:tab w:val="num" w:pos="720"/>
      </w:tabs>
      <w:spacing w:line="240" w:lineRule="auto"/>
      <w:ind w:left="720" w:hanging="360"/>
    </w:pPr>
  </w:style>
  <w:style w:type="paragraph" w:customStyle="1" w:styleId="Sprvnodpov">
    <w:name w:val="Správná odpověď"/>
    <w:basedOn w:val="Znak2odsazen1text"/>
    <w:qFormat/>
    <w:rsid w:val="00E67D11"/>
    <w:pPr>
      <w:numPr>
        <w:ilvl w:val="0"/>
        <w:numId w:val="0"/>
      </w:numPr>
      <w:tabs>
        <w:tab w:val="num" w:pos="720"/>
      </w:tabs>
      <w:spacing w:line="240" w:lineRule="auto"/>
      <w:ind w:left="720" w:hanging="360"/>
    </w:pPr>
  </w:style>
  <w:style w:type="character" w:customStyle="1" w:styleId="apple-converted-space">
    <w:name w:val="apple-converted-space"/>
    <w:basedOn w:val="Standardnpsmoodstavce"/>
    <w:rsid w:val="0023674C"/>
  </w:style>
  <w:style w:type="character" w:styleId="Siln">
    <w:name w:val="Strong"/>
    <w:uiPriority w:val="22"/>
    <w:qFormat/>
    <w:rsid w:val="0023674C"/>
    <w:rPr>
      <w:b/>
    </w:rPr>
  </w:style>
  <w:style w:type="character" w:customStyle="1" w:styleId="cizojazycne">
    <w:name w:val="cizojazycne"/>
    <w:basedOn w:val="Standardnpsmoodstavce"/>
    <w:rsid w:val="0023674C"/>
  </w:style>
  <w:style w:type="character" w:customStyle="1" w:styleId="apple-style-span">
    <w:name w:val="apple-style-span"/>
    <w:basedOn w:val="Standardnpsmoodstavce"/>
    <w:rsid w:val="0023674C"/>
  </w:style>
  <w:style w:type="paragraph" w:styleId="Normlnweb">
    <w:name w:val="Normal (Web)"/>
    <w:basedOn w:val="Normln"/>
    <w:uiPriority w:val="99"/>
    <w:unhideWhenUsed/>
    <w:rsid w:val="0000522D"/>
    <w:pPr>
      <w:spacing w:before="100" w:beforeAutospacing="1" w:after="100" w:afterAutospacing="1" w:line="240" w:lineRule="auto"/>
      <w:jc w:val="left"/>
    </w:pPr>
    <w:rPr>
      <w:kern w:val="0"/>
      <w:szCs w:val="24"/>
    </w:rPr>
  </w:style>
  <w:style w:type="paragraph" w:styleId="slovanseznam">
    <w:name w:val="List Number"/>
    <w:basedOn w:val="Normln"/>
    <w:uiPriority w:val="99"/>
    <w:semiHidden/>
    <w:unhideWhenUsed/>
    <w:rsid w:val="008A6426"/>
    <w:pPr>
      <w:numPr>
        <w:numId w:val="25"/>
      </w:numPr>
      <w:contextualSpacing/>
    </w:pPr>
  </w:style>
  <w:style w:type="paragraph" w:customStyle="1" w:styleId="podnadpis">
    <w:name w:val="podnadpis"/>
    <w:basedOn w:val="Normln"/>
    <w:rsid w:val="009519D6"/>
    <w:pPr>
      <w:spacing w:before="100" w:beforeAutospacing="1" w:after="100" w:afterAutospacing="1" w:line="240" w:lineRule="auto"/>
      <w:jc w:val="left"/>
    </w:pPr>
    <w:rPr>
      <w:kern w:val="0"/>
      <w:szCs w:val="24"/>
    </w:rPr>
  </w:style>
  <w:style w:type="paragraph" w:styleId="Obsah4">
    <w:name w:val="toc 4"/>
    <w:basedOn w:val="Normln"/>
    <w:next w:val="Normln"/>
    <w:autoRedefine/>
    <w:uiPriority w:val="39"/>
    <w:unhideWhenUsed/>
    <w:rsid w:val="0082186A"/>
    <w:pPr>
      <w:spacing w:after="100" w:line="276" w:lineRule="auto"/>
      <w:ind w:left="660"/>
      <w:jc w:val="left"/>
    </w:pPr>
    <w:rPr>
      <w:rFonts w:ascii="Calibri" w:hAnsi="Calibri"/>
      <w:kern w:val="0"/>
      <w:sz w:val="22"/>
      <w:szCs w:val="22"/>
    </w:rPr>
  </w:style>
  <w:style w:type="paragraph" w:styleId="Obsah5">
    <w:name w:val="toc 5"/>
    <w:basedOn w:val="Normln"/>
    <w:next w:val="Normln"/>
    <w:autoRedefine/>
    <w:uiPriority w:val="39"/>
    <w:unhideWhenUsed/>
    <w:rsid w:val="0082186A"/>
    <w:pPr>
      <w:spacing w:after="100" w:line="276" w:lineRule="auto"/>
      <w:ind w:left="880"/>
      <w:jc w:val="left"/>
    </w:pPr>
    <w:rPr>
      <w:rFonts w:ascii="Calibri" w:hAnsi="Calibri"/>
      <w:kern w:val="0"/>
      <w:sz w:val="22"/>
      <w:szCs w:val="22"/>
    </w:rPr>
  </w:style>
  <w:style w:type="paragraph" w:styleId="Obsah6">
    <w:name w:val="toc 6"/>
    <w:basedOn w:val="Normln"/>
    <w:next w:val="Normln"/>
    <w:autoRedefine/>
    <w:uiPriority w:val="39"/>
    <w:unhideWhenUsed/>
    <w:rsid w:val="0082186A"/>
    <w:pPr>
      <w:spacing w:after="100" w:line="276" w:lineRule="auto"/>
      <w:ind w:left="1100"/>
      <w:jc w:val="left"/>
    </w:pPr>
    <w:rPr>
      <w:rFonts w:ascii="Calibri" w:hAnsi="Calibri"/>
      <w:kern w:val="0"/>
      <w:sz w:val="22"/>
      <w:szCs w:val="22"/>
    </w:rPr>
  </w:style>
  <w:style w:type="paragraph" w:styleId="Obsah7">
    <w:name w:val="toc 7"/>
    <w:basedOn w:val="Normln"/>
    <w:next w:val="Normln"/>
    <w:autoRedefine/>
    <w:uiPriority w:val="39"/>
    <w:unhideWhenUsed/>
    <w:rsid w:val="0082186A"/>
    <w:pPr>
      <w:spacing w:after="100" w:line="276" w:lineRule="auto"/>
      <w:ind w:left="1320"/>
      <w:jc w:val="left"/>
    </w:pPr>
    <w:rPr>
      <w:rFonts w:ascii="Calibri" w:hAnsi="Calibri"/>
      <w:kern w:val="0"/>
      <w:sz w:val="22"/>
      <w:szCs w:val="22"/>
    </w:rPr>
  </w:style>
  <w:style w:type="paragraph" w:styleId="Obsah8">
    <w:name w:val="toc 8"/>
    <w:basedOn w:val="Normln"/>
    <w:next w:val="Normln"/>
    <w:autoRedefine/>
    <w:uiPriority w:val="39"/>
    <w:unhideWhenUsed/>
    <w:rsid w:val="0082186A"/>
    <w:pPr>
      <w:spacing w:after="100" w:line="276" w:lineRule="auto"/>
      <w:ind w:left="1540"/>
      <w:jc w:val="left"/>
    </w:pPr>
    <w:rPr>
      <w:rFonts w:ascii="Calibri" w:hAnsi="Calibri"/>
      <w:kern w:val="0"/>
      <w:sz w:val="22"/>
      <w:szCs w:val="22"/>
    </w:rPr>
  </w:style>
  <w:style w:type="paragraph" w:styleId="Obsah9">
    <w:name w:val="toc 9"/>
    <w:basedOn w:val="Normln"/>
    <w:next w:val="Normln"/>
    <w:autoRedefine/>
    <w:uiPriority w:val="39"/>
    <w:unhideWhenUsed/>
    <w:rsid w:val="0082186A"/>
    <w:pPr>
      <w:spacing w:after="100" w:line="276" w:lineRule="auto"/>
      <w:ind w:left="1760"/>
      <w:jc w:val="left"/>
    </w:pPr>
    <w:rPr>
      <w:rFonts w:ascii="Calibri" w:hAnsi="Calibri"/>
      <w:kern w:val="0"/>
      <w:sz w:val="22"/>
      <w:szCs w:val="22"/>
    </w:rPr>
  </w:style>
  <w:style w:type="character" w:customStyle="1" w:styleId="Nadpis5Char">
    <w:name w:val="Nadpis 5 Char"/>
    <w:link w:val="Nadpis5"/>
    <w:uiPriority w:val="9"/>
    <w:semiHidden/>
    <w:rsid w:val="004C10A7"/>
    <w:rPr>
      <w:rFonts w:ascii="Cambria" w:eastAsia="Times New Roman" w:hAnsi="Cambria" w:cs="Times New Roman"/>
      <w:color w:val="243F60"/>
      <w:kern w:val="28"/>
      <w:sz w:val="24"/>
      <w:szCs w:val="20"/>
      <w:lang w:eastAsia="cs-CZ"/>
    </w:rPr>
  </w:style>
  <w:style w:type="paragraph" w:customStyle="1" w:styleId="Distannpoznmky">
    <w:name w:val="Distanční poznámky"/>
    <w:basedOn w:val="Normln"/>
    <w:next w:val="Normln"/>
    <w:rsid w:val="00810D47"/>
    <w:pPr>
      <w:spacing w:before="120" w:after="120" w:line="240" w:lineRule="auto"/>
      <w:jc w:val="left"/>
    </w:pPr>
    <w:rPr>
      <w:color w:val="339966"/>
      <w:kern w:val="0"/>
      <w:szCs w:val="24"/>
    </w:rPr>
  </w:style>
  <w:style w:type="paragraph" w:customStyle="1" w:styleId="OdrkovseznamHTML">
    <w:name w:val="Odrážkový seznam HTML"/>
    <w:basedOn w:val="Normln"/>
    <w:rsid w:val="004C10A7"/>
    <w:pPr>
      <w:numPr>
        <w:numId w:val="28"/>
      </w:numPr>
      <w:spacing w:before="40" w:after="40" w:line="240" w:lineRule="auto"/>
      <w:jc w:val="left"/>
    </w:pPr>
    <w:rPr>
      <w:kern w:val="0"/>
      <w:szCs w:val="24"/>
    </w:rPr>
  </w:style>
  <w:style w:type="character" w:customStyle="1" w:styleId="KdChar">
    <w:name w:val="Kód Char"/>
    <w:link w:val="Kd"/>
    <w:locked/>
    <w:rsid w:val="00FD7E0F"/>
    <w:rPr>
      <w:rFonts w:ascii="Courier New" w:hAnsi="Courier New" w:cs="Courier New"/>
      <w:color w:val="000000"/>
      <w:szCs w:val="24"/>
    </w:rPr>
  </w:style>
  <w:style w:type="paragraph" w:customStyle="1" w:styleId="Kd">
    <w:name w:val="Kód"/>
    <w:basedOn w:val="Normln"/>
    <w:link w:val="KdChar"/>
    <w:rsid w:val="00FD7E0F"/>
    <w:pPr>
      <w:spacing w:before="240" w:after="240" w:line="240" w:lineRule="auto"/>
      <w:jc w:val="center"/>
    </w:pPr>
    <w:rPr>
      <w:rFonts w:ascii="Courier New" w:eastAsia="Calibri" w:hAnsi="Courier New" w:cs="Courier New"/>
      <w:color w:val="000000"/>
      <w:kern w:val="0"/>
      <w:sz w:val="22"/>
      <w:szCs w:val="24"/>
      <w:lang w:eastAsia="en-US"/>
    </w:rPr>
  </w:style>
  <w:style w:type="table" w:styleId="Mkatabulky">
    <w:name w:val="Table Grid"/>
    <w:basedOn w:val="Normlntabulka"/>
    <w:rsid w:val="00B943E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7F3581"/>
    <w:rPr>
      <w:color w:val="808080"/>
    </w:rPr>
  </w:style>
  <w:style w:type="paragraph" w:customStyle="1" w:styleId="Anotace">
    <w:name w:val="Anotace"/>
    <w:basedOn w:val="Normln"/>
    <w:locked/>
    <w:rsid w:val="00CE6C11"/>
    <w:pPr>
      <w:widowControl w:val="0"/>
      <w:numPr>
        <w:numId w:val="71"/>
      </w:numPr>
      <w:tabs>
        <w:tab w:val="clear" w:pos="567"/>
      </w:tabs>
      <w:spacing w:after="120" w:line="240" w:lineRule="auto"/>
      <w:ind w:left="0" w:firstLine="0"/>
    </w:pPr>
    <w:rPr>
      <w:kern w:val="0"/>
      <w:sz w:val="20"/>
      <w:szCs w:val="24"/>
    </w:rPr>
  </w:style>
  <w:style w:type="paragraph" w:customStyle="1" w:styleId="Citace1">
    <w:name w:val="Citace1"/>
    <w:basedOn w:val="Normln"/>
    <w:locked/>
    <w:rsid w:val="00CE6C11"/>
    <w:pPr>
      <w:keepLines/>
      <w:widowControl w:val="0"/>
      <w:spacing w:after="120" w:line="240" w:lineRule="auto"/>
    </w:pPr>
    <w:rPr>
      <w:bCs/>
      <w:i/>
      <w:kern w:val="0"/>
      <w:szCs w:val="24"/>
      <w:lang w:eastAsia="en-US"/>
    </w:rPr>
  </w:style>
  <w:style w:type="character" w:customStyle="1" w:styleId="Kurzvaznak">
    <w:name w:val="Kurzíva znak"/>
    <w:locked/>
    <w:rsid w:val="00CE6C11"/>
    <w:rPr>
      <w:rFonts w:ascii="Times New Roman" w:hAnsi="Times New Roman"/>
      <w:i/>
      <w:dstrike w:val="0"/>
      <w:color w:val="auto"/>
      <w:spacing w:val="0"/>
      <w:w w:val="100"/>
      <w:position w:val="0"/>
      <w:sz w:val="24"/>
      <w:szCs w:val="24"/>
      <w:u w:val="none"/>
      <w:vertAlign w:val="baseline"/>
      <w:lang w:val="cs-CZ"/>
    </w:rPr>
  </w:style>
  <w:style w:type="paragraph" w:customStyle="1" w:styleId="Kontrolnotzka">
    <w:name w:val="Kontrolní otázka"/>
    <w:basedOn w:val="Normln"/>
    <w:locked/>
    <w:rsid w:val="00CE6C11"/>
    <w:pPr>
      <w:widowControl w:val="0"/>
      <w:tabs>
        <w:tab w:val="num" w:pos="567"/>
      </w:tabs>
      <w:spacing w:after="120" w:line="240" w:lineRule="auto"/>
      <w:ind w:left="567" w:hanging="567"/>
    </w:pPr>
    <w:rPr>
      <w:kern w:val="0"/>
      <w:szCs w:val="24"/>
    </w:rPr>
  </w:style>
  <w:style w:type="paragraph" w:customStyle="1" w:styleId="Popislekce">
    <w:name w:val="Popis lekce"/>
    <w:basedOn w:val="Normln"/>
    <w:locked/>
    <w:rsid w:val="00CE6C11"/>
    <w:pPr>
      <w:widowControl w:val="0"/>
      <w:spacing w:after="120" w:line="240" w:lineRule="auto"/>
    </w:pPr>
    <w:rPr>
      <w:bCs/>
      <w:kern w:val="0"/>
      <w:szCs w:val="24"/>
    </w:rPr>
  </w:style>
  <w:style w:type="paragraph" w:styleId="Textpoznpodarou">
    <w:name w:val="footnote text"/>
    <w:basedOn w:val="Normln"/>
    <w:link w:val="TextpoznpodarouChar"/>
    <w:autoRedefine/>
    <w:semiHidden/>
    <w:rsid w:val="00CE6C11"/>
    <w:pPr>
      <w:widowControl w:val="0"/>
      <w:spacing w:after="120" w:line="240" w:lineRule="auto"/>
      <w:jc w:val="left"/>
    </w:pPr>
    <w:rPr>
      <w:kern w:val="0"/>
      <w:sz w:val="20"/>
    </w:rPr>
  </w:style>
  <w:style w:type="character" w:customStyle="1" w:styleId="TextpoznpodarouChar">
    <w:name w:val="Text pozn. pod čarou Char"/>
    <w:link w:val="Textpoznpodarou"/>
    <w:semiHidden/>
    <w:rsid w:val="00CE6C11"/>
    <w:rPr>
      <w:rFonts w:ascii="Times New Roman" w:eastAsia="Times New Roman" w:hAnsi="Times New Roman" w:cs="Times New Roman"/>
      <w:sz w:val="20"/>
      <w:szCs w:val="20"/>
      <w:lang w:eastAsia="cs-CZ"/>
    </w:rPr>
  </w:style>
  <w:style w:type="character" w:customStyle="1" w:styleId="CharChar0">
    <w:name w:val="Char Char"/>
    <w:rsid w:val="00CE6C11"/>
    <w:rPr>
      <w:bCs/>
      <w:noProof/>
      <w:sz w:val="24"/>
      <w:lang w:val="cs-CZ" w:eastAsia="en-US" w:bidi="ar-SA"/>
    </w:rPr>
  </w:style>
  <w:style w:type="paragraph" w:styleId="Bibliografie">
    <w:name w:val="Bibliography"/>
    <w:basedOn w:val="Normln"/>
    <w:next w:val="Normln"/>
    <w:uiPriority w:val="37"/>
    <w:unhideWhenUsed/>
    <w:rsid w:val="00AD6B43"/>
  </w:style>
  <w:style w:type="character" w:styleId="Sledovanodkaz">
    <w:name w:val="FollowedHyperlink"/>
    <w:uiPriority w:val="99"/>
    <w:semiHidden/>
    <w:unhideWhenUsed/>
    <w:rsid w:val="00C46239"/>
    <w:rPr>
      <w:color w:val="800080"/>
      <w:u w:val="single"/>
    </w:rPr>
  </w:style>
  <w:style w:type="character" w:styleId="KdHTML">
    <w:name w:val="HTML Code"/>
    <w:uiPriority w:val="99"/>
    <w:semiHidden/>
    <w:unhideWhenUsed/>
    <w:rsid w:val="00FD7E0F"/>
    <w:rPr>
      <w:rFonts w:ascii="Courier New" w:eastAsia="Times New Roman" w:hAnsi="Courier New" w:cs="Courier New"/>
      <w:sz w:val="20"/>
      <w:szCs w:val="20"/>
    </w:rPr>
  </w:style>
  <w:style w:type="paragraph" w:customStyle="1" w:styleId="code">
    <w:name w:val="code"/>
    <w:basedOn w:val="Normln"/>
    <w:rsid w:val="00FD7E0F"/>
    <w:pPr>
      <w:spacing w:before="100" w:beforeAutospacing="1" w:after="100" w:afterAutospacing="1" w:line="240" w:lineRule="auto"/>
      <w:jc w:val="left"/>
    </w:pPr>
    <w:rPr>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464506">
      <w:bodyDiv w:val="1"/>
      <w:marLeft w:val="0"/>
      <w:marRight w:val="0"/>
      <w:marTop w:val="0"/>
      <w:marBottom w:val="0"/>
      <w:divBdr>
        <w:top w:val="none" w:sz="0" w:space="0" w:color="auto"/>
        <w:left w:val="none" w:sz="0" w:space="0" w:color="auto"/>
        <w:bottom w:val="none" w:sz="0" w:space="0" w:color="auto"/>
        <w:right w:val="none" w:sz="0" w:space="0" w:color="auto"/>
      </w:divBdr>
    </w:div>
    <w:div w:id="359479406">
      <w:bodyDiv w:val="1"/>
      <w:marLeft w:val="0"/>
      <w:marRight w:val="0"/>
      <w:marTop w:val="0"/>
      <w:marBottom w:val="0"/>
      <w:divBdr>
        <w:top w:val="none" w:sz="0" w:space="0" w:color="auto"/>
        <w:left w:val="none" w:sz="0" w:space="0" w:color="auto"/>
        <w:bottom w:val="none" w:sz="0" w:space="0" w:color="auto"/>
        <w:right w:val="none" w:sz="0" w:space="0" w:color="auto"/>
      </w:divBdr>
    </w:div>
    <w:div w:id="406341305">
      <w:bodyDiv w:val="1"/>
      <w:marLeft w:val="0"/>
      <w:marRight w:val="0"/>
      <w:marTop w:val="0"/>
      <w:marBottom w:val="0"/>
      <w:divBdr>
        <w:top w:val="none" w:sz="0" w:space="0" w:color="auto"/>
        <w:left w:val="none" w:sz="0" w:space="0" w:color="auto"/>
        <w:bottom w:val="none" w:sz="0" w:space="0" w:color="auto"/>
        <w:right w:val="none" w:sz="0" w:space="0" w:color="auto"/>
      </w:divBdr>
    </w:div>
    <w:div w:id="426537744">
      <w:bodyDiv w:val="1"/>
      <w:marLeft w:val="0"/>
      <w:marRight w:val="0"/>
      <w:marTop w:val="0"/>
      <w:marBottom w:val="0"/>
      <w:divBdr>
        <w:top w:val="none" w:sz="0" w:space="0" w:color="auto"/>
        <w:left w:val="none" w:sz="0" w:space="0" w:color="auto"/>
        <w:bottom w:val="none" w:sz="0" w:space="0" w:color="auto"/>
        <w:right w:val="none" w:sz="0" w:space="0" w:color="auto"/>
      </w:divBdr>
    </w:div>
    <w:div w:id="493692622">
      <w:bodyDiv w:val="1"/>
      <w:marLeft w:val="0"/>
      <w:marRight w:val="0"/>
      <w:marTop w:val="0"/>
      <w:marBottom w:val="0"/>
      <w:divBdr>
        <w:top w:val="none" w:sz="0" w:space="0" w:color="auto"/>
        <w:left w:val="none" w:sz="0" w:space="0" w:color="auto"/>
        <w:bottom w:val="none" w:sz="0" w:space="0" w:color="auto"/>
        <w:right w:val="none" w:sz="0" w:space="0" w:color="auto"/>
      </w:divBdr>
      <w:divsChild>
        <w:div w:id="829294388">
          <w:marLeft w:val="1166"/>
          <w:marRight w:val="0"/>
          <w:marTop w:val="134"/>
          <w:marBottom w:val="0"/>
          <w:divBdr>
            <w:top w:val="none" w:sz="0" w:space="0" w:color="auto"/>
            <w:left w:val="none" w:sz="0" w:space="0" w:color="auto"/>
            <w:bottom w:val="none" w:sz="0" w:space="0" w:color="auto"/>
            <w:right w:val="none" w:sz="0" w:space="0" w:color="auto"/>
          </w:divBdr>
        </w:div>
        <w:div w:id="1160805846">
          <w:marLeft w:val="1166"/>
          <w:marRight w:val="0"/>
          <w:marTop w:val="134"/>
          <w:marBottom w:val="0"/>
          <w:divBdr>
            <w:top w:val="none" w:sz="0" w:space="0" w:color="auto"/>
            <w:left w:val="none" w:sz="0" w:space="0" w:color="auto"/>
            <w:bottom w:val="none" w:sz="0" w:space="0" w:color="auto"/>
            <w:right w:val="none" w:sz="0" w:space="0" w:color="auto"/>
          </w:divBdr>
        </w:div>
      </w:divsChild>
    </w:div>
    <w:div w:id="544946105">
      <w:bodyDiv w:val="1"/>
      <w:marLeft w:val="0"/>
      <w:marRight w:val="0"/>
      <w:marTop w:val="0"/>
      <w:marBottom w:val="0"/>
      <w:divBdr>
        <w:top w:val="none" w:sz="0" w:space="0" w:color="auto"/>
        <w:left w:val="none" w:sz="0" w:space="0" w:color="auto"/>
        <w:bottom w:val="none" w:sz="0" w:space="0" w:color="auto"/>
        <w:right w:val="none" w:sz="0" w:space="0" w:color="auto"/>
      </w:divBdr>
    </w:div>
    <w:div w:id="564727703">
      <w:bodyDiv w:val="1"/>
      <w:marLeft w:val="0"/>
      <w:marRight w:val="0"/>
      <w:marTop w:val="0"/>
      <w:marBottom w:val="0"/>
      <w:divBdr>
        <w:top w:val="none" w:sz="0" w:space="0" w:color="auto"/>
        <w:left w:val="none" w:sz="0" w:space="0" w:color="auto"/>
        <w:bottom w:val="none" w:sz="0" w:space="0" w:color="auto"/>
        <w:right w:val="none" w:sz="0" w:space="0" w:color="auto"/>
      </w:divBdr>
    </w:div>
    <w:div w:id="585574063">
      <w:bodyDiv w:val="1"/>
      <w:marLeft w:val="0"/>
      <w:marRight w:val="0"/>
      <w:marTop w:val="0"/>
      <w:marBottom w:val="0"/>
      <w:divBdr>
        <w:top w:val="none" w:sz="0" w:space="0" w:color="auto"/>
        <w:left w:val="none" w:sz="0" w:space="0" w:color="auto"/>
        <w:bottom w:val="none" w:sz="0" w:space="0" w:color="auto"/>
        <w:right w:val="none" w:sz="0" w:space="0" w:color="auto"/>
      </w:divBdr>
    </w:div>
    <w:div w:id="588462271">
      <w:bodyDiv w:val="1"/>
      <w:marLeft w:val="0"/>
      <w:marRight w:val="0"/>
      <w:marTop w:val="0"/>
      <w:marBottom w:val="0"/>
      <w:divBdr>
        <w:top w:val="none" w:sz="0" w:space="0" w:color="auto"/>
        <w:left w:val="none" w:sz="0" w:space="0" w:color="auto"/>
        <w:bottom w:val="none" w:sz="0" w:space="0" w:color="auto"/>
        <w:right w:val="none" w:sz="0" w:space="0" w:color="auto"/>
      </w:divBdr>
      <w:divsChild>
        <w:div w:id="1348943363">
          <w:marLeft w:val="225"/>
          <w:marRight w:val="225"/>
          <w:marTop w:val="225"/>
          <w:marBottom w:val="0"/>
          <w:divBdr>
            <w:top w:val="none" w:sz="0" w:space="0" w:color="auto"/>
            <w:left w:val="none" w:sz="0" w:space="0" w:color="auto"/>
            <w:bottom w:val="none" w:sz="0" w:space="0" w:color="auto"/>
            <w:right w:val="none" w:sz="0" w:space="0" w:color="auto"/>
          </w:divBdr>
          <w:divsChild>
            <w:div w:id="5676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0821">
      <w:bodyDiv w:val="1"/>
      <w:marLeft w:val="0"/>
      <w:marRight w:val="0"/>
      <w:marTop w:val="0"/>
      <w:marBottom w:val="0"/>
      <w:divBdr>
        <w:top w:val="none" w:sz="0" w:space="0" w:color="auto"/>
        <w:left w:val="none" w:sz="0" w:space="0" w:color="auto"/>
        <w:bottom w:val="none" w:sz="0" w:space="0" w:color="auto"/>
        <w:right w:val="none" w:sz="0" w:space="0" w:color="auto"/>
      </w:divBdr>
    </w:div>
    <w:div w:id="887296948">
      <w:bodyDiv w:val="1"/>
      <w:marLeft w:val="0"/>
      <w:marRight w:val="0"/>
      <w:marTop w:val="0"/>
      <w:marBottom w:val="0"/>
      <w:divBdr>
        <w:top w:val="none" w:sz="0" w:space="0" w:color="auto"/>
        <w:left w:val="none" w:sz="0" w:space="0" w:color="auto"/>
        <w:bottom w:val="none" w:sz="0" w:space="0" w:color="auto"/>
        <w:right w:val="none" w:sz="0" w:space="0" w:color="auto"/>
      </w:divBdr>
      <w:divsChild>
        <w:div w:id="2000040384">
          <w:marLeft w:val="225"/>
          <w:marRight w:val="225"/>
          <w:marTop w:val="225"/>
          <w:marBottom w:val="0"/>
          <w:divBdr>
            <w:top w:val="none" w:sz="0" w:space="0" w:color="auto"/>
            <w:left w:val="none" w:sz="0" w:space="0" w:color="auto"/>
            <w:bottom w:val="none" w:sz="0" w:space="0" w:color="auto"/>
            <w:right w:val="none" w:sz="0" w:space="0" w:color="auto"/>
          </w:divBdr>
          <w:divsChild>
            <w:div w:id="850680338">
              <w:marLeft w:val="0"/>
              <w:marRight w:val="0"/>
              <w:marTop w:val="0"/>
              <w:marBottom w:val="0"/>
              <w:divBdr>
                <w:top w:val="none" w:sz="0" w:space="0" w:color="auto"/>
                <w:left w:val="none" w:sz="0" w:space="0" w:color="auto"/>
                <w:bottom w:val="none" w:sz="0" w:space="0" w:color="auto"/>
                <w:right w:val="none" w:sz="0" w:space="0" w:color="auto"/>
              </w:divBdr>
              <w:divsChild>
                <w:div w:id="114126413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18933">
      <w:bodyDiv w:val="1"/>
      <w:marLeft w:val="0"/>
      <w:marRight w:val="0"/>
      <w:marTop w:val="0"/>
      <w:marBottom w:val="0"/>
      <w:divBdr>
        <w:top w:val="none" w:sz="0" w:space="0" w:color="auto"/>
        <w:left w:val="none" w:sz="0" w:space="0" w:color="auto"/>
        <w:bottom w:val="none" w:sz="0" w:space="0" w:color="auto"/>
        <w:right w:val="none" w:sz="0" w:space="0" w:color="auto"/>
      </w:divBdr>
    </w:div>
    <w:div w:id="962615102">
      <w:bodyDiv w:val="1"/>
      <w:marLeft w:val="0"/>
      <w:marRight w:val="0"/>
      <w:marTop w:val="0"/>
      <w:marBottom w:val="0"/>
      <w:divBdr>
        <w:top w:val="none" w:sz="0" w:space="0" w:color="auto"/>
        <w:left w:val="none" w:sz="0" w:space="0" w:color="auto"/>
        <w:bottom w:val="none" w:sz="0" w:space="0" w:color="auto"/>
        <w:right w:val="none" w:sz="0" w:space="0" w:color="auto"/>
      </w:divBdr>
    </w:div>
    <w:div w:id="1020745439">
      <w:bodyDiv w:val="1"/>
      <w:marLeft w:val="0"/>
      <w:marRight w:val="0"/>
      <w:marTop w:val="0"/>
      <w:marBottom w:val="0"/>
      <w:divBdr>
        <w:top w:val="none" w:sz="0" w:space="0" w:color="auto"/>
        <w:left w:val="none" w:sz="0" w:space="0" w:color="auto"/>
        <w:bottom w:val="none" w:sz="0" w:space="0" w:color="auto"/>
        <w:right w:val="none" w:sz="0" w:space="0" w:color="auto"/>
      </w:divBdr>
    </w:div>
    <w:div w:id="1027490025">
      <w:bodyDiv w:val="1"/>
      <w:marLeft w:val="0"/>
      <w:marRight w:val="0"/>
      <w:marTop w:val="0"/>
      <w:marBottom w:val="0"/>
      <w:divBdr>
        <w:top w:val="none" w:sz="0" w:space="0" w:color="auto"/>
        <w:left w:val="none" w:sz="0" w:space="0" w:color="auto"/>
        <w:bottom w:val="none" w:sz="0" w:space="0" w:color="auto"/>
        <w:right w:val="none" w:sz="0" w:space="0" w:color="auto"/>
      </w:divBdr>
    </w:div>
    <w:div w:id="1073241847">
      <w:bodyDiv w:val="1"/>
      <w:marLeft w:val="0"/>
      <w:marRight w:val="0"/>
      <w:marTop w:val="0"/>
      <w:marBottom w:val="0"/>
      <w:divBdr>
        <w:top w:val="none" w:sz="0" w:space="0" w:color="auto"/>
        <w:left w:val="none" w:sz="0" w:space="0" w:color="auto"/>
        <w:bottom w:val="none" w:sz="0" w:space="0" w:color="auto"/>
        <w:right w:val="none" w:sz="0" w:space="0" w:color="auto"/>
      </w:divBdr>
    </w:div>
    <w:div w:id="1167288761">
      <w:bodyDiv w:val="1"/>
      <w:marLeft w:val="0"/>
      <w:marRight w:val="0"/>
      <w:marTop w:val="0"/>
      <w:marBottom w:val="0"/>
      <w:divBdr>
        <w:top w:val="none" w:sz="0" w:space="0" w:color="auto"/>
        <w:left w:val="none" w:sz="0" w:space="0" w:color="auto"/>
        <w:bottom w:val="none" w:sz="0" w:space="0" w:color="auto"/>
        <w:right w:val="none" w:sz="0" w:space="0" w:color="auto"/>
      </w:divBdr>
      <w:divsChild>
        <w:div w:id="88543929">
          <w:marLeft w:val="225"/>
          <w:marRight w:val="225"/>
          <w:marTop w:val="225"/>
          <w:marBottom w:val="0"/>
          <w:divBdr>
            <w:top w:val="none" w:sz="0" w:space="0" w:color="auto"/>
            <w:left w:val="none" w:sz="0" w:space="0" w:color="auto"/>
            <w:bottom w:val="none" w:sz="0" w:space="0" w:color="auto"/>
            <w:right w:val="none" w:sz="0" w:space="0" w:color="auto"/>
          </w:divBdr>
          <w:divsChild>
            <w:div w:id="71396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76231">
      <w:bodyDiv w:val="1"/>
      <w:marLeft w:val="0"/>
      <w:marRight w:val="0"/>
      <w:marTop w:val="0"/>
      <w:marBottom w:val="0"/>
      <w:divBdr>
        <w:top w:val="none" w:sz="0" w:space="0" w:color="auto"/>
        <w:left w:val="none" w:sz="0" w:space="0" w:color="auto"/>
        <w:bottom w:val="none" w:sz="0" w:space="0" w:color="auto"/>
        <w:right w:val="none" w:sz="0" w:space="0" w:color="auto"/>
      </w:divBdr>
    </w:div>
    <w:div w:id="1382821849">
      <w:bodyDiv w:val="1"/>
      <w:marLeft w:val="0"/>
      <w:marRight w:val="0"/>
      <w:marTop w:val="0"/>
      <w:marBottom w:val="0"/>
      <w:divBdr>
        <w:top w:val="none" w:sz="0" w:space="0" w:color="auto"/>
        <w:left w:val="none" w:sz="0" w:space="0" w:color="auto"/>
        <w:bottom w:val="none" w:sz="0" w:space="0" w:color="auto"/>
        <w:right w:val="none" w:sz="0" w:space="0" w:color="auto"/>
      </w:divBdr>
    </w:div>
    <w:div w:id="1703631547">
      <w:bodyDiv w:val="1"/>
      <w:marLeft w:val="0"/>
      <w:marRight w:val="0"/>
      <w:marTop w:val="0"/>
      <w:marBottom w:val="0"/>
      <w:divBdr>
        <w:top w:val="none" w:sz="0" w:space="0" w:color="auto"/>
        <w:left w:val="none" w:sz="0" w:space="0" w:color="auto"/>
        <w:bottom w:val="none" w:sz="0" w:space="0" w:color="auto"/>
        <w:right w:val="none" w:sz="0" w:space="0" w:color="auto"/>
      </w:divBdr>
    </w:div>
    <w:div w:id="1879930591">
      <w:bodyDiv w:val="1"/>
      <w:marLeft w:val="0"/>
      <w:marRight w:val="0"/>
      <w:marTop w:val="0"/>
      <w:marBottom w:val="0"/>
      <w:divBdr>
        <w:top w:val="none" w:sz="0" w:space="0" w:color="auto"/>
        <w:left w:val="none" w:sz="0" w:space="0" w:color="auto"/>
        <w:bottom w:val="none" w:sz="0" w:space="0" w:color="auto"/>
        <w:right w:val="none" w:sz="0" w:space="0" w:color="auto"/>
      </w:divBdr>
    </w:div>
    <w:div w:id="1984701598">
      <w:bodyDiv w:val="1"/>
      <w:marLeft w:val="0"/>
      <w:marRight w:val="0"/>
      <w:marTop w:val="0"/>
      <w:marBottom w:val="0"/>
      <w:divBdr>
        <w:top w:val="none" w:sz="0" w:space="0" w:color="auto"/>
        <w:left w:val="none" w:sz="0" w:space="0" w:color="auto"/>
        <w:bottom w:val="none" w:sz="0" w:space="0" w:color="auto"/>
        <w:right w:val="none" w:sz="0" w:space="0" w:color="auto"/>
      </w:divBdr>
    </w:div>
    <w:div w:id="208765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mant.upol.cz/cs/pravidla_psani.asp"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hyperlink" Target="javascript:AppendPopup(this,'867372521_1')" TargetMode="External"/><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yperlink" Target="http://www.penguin.cz/~kocer/texty/lshort2e/lshort2e-cz.pdf"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Amb10</b:Tag>
    <b:SourceType>Book</b:SourceType>
    <b:Guid>{9AD9D705-090E-4F92-9F05-0B8CA3121C56}</b:Guid>
    <b:Title>Grafický design: Typografie</b:Title>
    <b:Year>2010</b:Year>
    <b:Publisher>Computer Press</b:Publisher>
    <b:Author>
      <b:Author>
        <b:NameList>
          <b:Person>
            <b:Last>Ambrose</b:Last>
            <b:First>Gavin</b:First>
          </b:Person>
          <b:Person>
            <b:Last>Harris</b:Last>
            <b:First>Paul</b:First>
          </b:Person>
        </b:NameList>
      </b:Author>
    </b:Author>
    <b:StandardNumber>ISBN 978-80-251-2967-8</b:StandardNumber>
    <b:City>Brno</b:City>
    <b:RefOrder>1</b:RefOrder>
  </b:Source>
  <b:Source>
    <b:Tag>Zde96</b:Tag>
    <b:SourceType>Book</b:SourceType>
    <b:Guid>{E42758BD-5642-4FD9-BB1A-B5C935172D72}</b:Guid>
    <b:Author>
      <b:Author>
        <b:NameList>
          <b:Person>
            <b:Last>Martínek</b:Last>
            <b:First>Zdeněk</b:First>
          </b:Person>
        </b:NameList>
      </b:Author>
    </b:Author>
    <b:Title>Počítačová typografie srozumitelně … s Wordem</b:Title>
    <b:Year>1996</b:Year>
    <b:City>české Budějovice</b:City>
    <b:Publisher>Nakladatelství Kopp</b:Publisher>
    <b:StandardNumber>ISBN 80-85828-75-8</b:StandardNumber>
    <b:RefOrder>3</b:RefOrder>
  </b:Source>
  <b:Source>
    <b:Tag>Tan03</b:Tag>
    <b:SourceType>Book</b:SourceType>
    <b:Guid>{CBFBEA7F-8B2E-40F6-8560-F51A75655B2C}</b:Guid>
    <b:Author>
      <b:Author>
        <b:NameList>
          <b:Person>
            <b:Last>Tanenbaum</b:Last>
            <b:First>Andrew</b:First>
            <b:Middle>S.</b:Middle>
          </b:Person>
        </b:NameList>
      </b:Author>
    </b:Author>
    <b:Title>Computer Networks (4th edition)</b:Title>
    <b:Year>2003</b:Year>
    <b:Publisher>Prentice Hall</b:Publisher>
    <b:StandardNumber>ISBN: 0-13-038488-7</b:StandardNumber>
    <b:RefOrder>4</b:RefOrder>
  </b:Source>
  <b:Source>
    <b:Tag>Tob</b:Tag>
    <b:SourceType>Book</b:SourceType>
    <b:Guid>{65E7E8E3-7FF8-4CC0-9E66-0DF68061E1EB}</b:Guid>
    <b:Author>
      <b:Author>
        <b:NameList>
          <b:Person>
            <b:Last>Tobias Oetiker</b:Last>
            <b:First>Hubert</b:First>
            <b:Middle>Partl, Irene Hyna a Elisabeth Schlegl, Michal Kočer, Pavel Sýkora</b:Middle>
          </b:Person>
        </b:NameList>
      </b:Author>
    </b:Author>
    <b:Title>Ne příliš stručný úvod do systému LaTeX2e (aneb LaTeX v 73 minutách)</b:Title>
    <b:RefOrder>2</b:RefOrder>
  </b:Source>
</b:Sources>
</file>

<file path=customXml/itemProps1.xml><?xml version="1.0" encoding="utf-8"?>
<ds:datastoreItem xmlns:ds="http://schemas.openxmlformats.org/officeDocument/2006/customXml" ds:itemID="{E7375D2E-051E-4BD6-8E19-3E86944F1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7233</Words>
  <Characters>42676</Characters>
  <Application>Microsoft Office Word</Application>
  <DocSecurity>0</DocSecurity>
  <Lines>355</Lines>
  <Paragraphs>99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49810</CharactersWithSpaces>
  <SharedDoc>false</SharedDoc>
  <HLinks>
    <vt:vector size="18" baseType="variant">
      <vt:variant>
        <vt:i4>6553685</vt:i4>
      </vt:variant>
      <vt:variant>
        <vt:i4>15</vt:i4>
      </vt:variant>
      <vt:variant>
        <vt:i4>0</vt:i4>
      </vt:variant>
      <vt:variant>
        <vt:i4>5</vt:i4>
      </vt:variant>
      <vt:variant>
        <vt:lpwstr>javascript:AppendPopup(this,'867372521_1')</vt:lpwstr>
      </vt:variant>
      <vt:variant>
        <vt:lpwstr/>
      </vt:variant>
      <vt:variant>
        <vt:i4>3014662</vt:i4>
      </vt:variant>
      <vt:variant>
        <vt:i4>12</vt:i4>
      </vt:variant>
      <vt:variant>
        <vt:i4>0</vt:i4>
      </vt:variant>
      <vt:variant>
        <vt:i4>5</vt:i4>
      </vt:variant>
      <vt:variant>
        <vt:lpwstr>http://mant.upol.cz/cs/pravidla_psani.asp</vt:lpwstr>
      </vt:variant>
      <vt:variant>
        <vt:lpwstr/>
      </vt:variant>
      <vt:variant>
        <vt:i4>2228324</vt:i4>
      </vt:variant>
      <vt:variant>
        <vt:i4>0</vt:i4>
      </vt:variant>
      <vt:variant>
        <vt:i4>0</vt:i4>
      </vt:variant>
      <vt:variant>
        <vt:i4>5</vt:i4>
      </vt:variant>
      <vt:variant>
        <vt:lpwstr>http://www.penguin.cz/~kocer/texty/lshort2e/lshort2e-cz.pdf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Jirka</dc:creator>
  <cp:keywords/>
  <cp:lastModifiedBy>Jiří Zacpal</cp:lastModifiedBy>
  <cp:revision>3</cp:revision>
  <cp:lastPrinted>2011-11-01T10:55:00Z</cp:lastPrinted>
  <dcterms:created xsi:type="dcterms:W3CDTF">2015-07-01T07:51:00Z</dcterms:created>
  <dcterms:modified xsi:type="dcterms:W3CDTF">2015-08-31T09:03:00Z</dcterms:modified>
</cp:coreProperties>
</file>